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EF0FB" w14:textId="77777777" w:rsidR="00982F0F" w:rsidRPr="00E22544" w:rsidRDefault="00205920" w:rsidP="004034E4">
      <w:r w:rsidRPr="00E22544">
        <w:rPr>
          <w:noProof/>
          <w:lang w:eastAsia="de-DE"/>
        </w:rPr>
        <w:drawing>
          <wp:inline distT="0" distB="0" distL="0" distR="0" wp14:anchorId="6016A6FC" wp14:editId="2B3C3C2E">
            <wp:extent cx="5435903" cy="3057098"/>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39856" cy="3059321"/>
                    </a:xfrm>
                    <a:prstGeom prst="rect">
                      <a:avLst/>
                    </a:prstGeom>
                    <a:effectLst>
                      <a:softEdge rad="63500"/>
                    </a:effectLst>
                  </pic:spPr>
                </pic:pic>
              </a:graphicData>
            </a:graphic>
          </wp:inline>
        </w:drawing>
      </w:r>
    </w:p>
    <w:p w14:paraId="0CCF8502" w14:textId="77777777" w:rsidR="00982F0F" w:rsidRPr="00E22544" w:rsidRDefault="009A6CE1" w:rsidP="00AB0059">
      <w:r w:rsidRPr="00E22544">
        <w:rPr>
          <w:noProof/>
          <w:lang w:eastAsia="de-DE"/>
        </w:rPr>
        <mc:AlternateContent>
          <mc:Choice Requires="wps">
            <w:drawing>
              <wp:anchor distT="0" distB="0" distL="114300" distR="114300" simplePos="0" relativeHeight="251657728" behindDoc="0" locked="1" layoutInCell="1" allowOverlap="1" wp14:anchorId="08505688" wp14:editId="0D1453EF">
                <wp:simplePos x="0" y="0"/>
                <wp:positionH relativeFrom="column">
                  <wp:posOffset>149860</wp:posOffset>
                </wp:positionH>
                <wp:positionV relativeFrom="page">
                  <wp:posOffset>5973445</wp:posOffset>
                </wp:positionV>
                <wp:extent cx="4732020" cy="2980690"/>
                <wp:effectExtent l="0" t="0" r="2540" b="3810"/>
                <wp:wrapNone/>
                <wp:docPr id="3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020" cy="298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13F8D" w14:textId="77777777" w:rsidR="006560CC" w:rsidRPr="00C43C81" w:rsidRDefault="006560CC" w:rsidP="00F32E0D">
                            <w:pPr>
                              <w:pStyle w:val="CoverSubheader"/>
                              <w:rPr>
                                <w:b/>
                                <w:sz w:val="40"/>
                                <w:szCs w:val="40"/>
                              </w:rPr>
                            </w:pPr>
                            <w:r w:rsidRPr="00C43C81">
                              <w:rPr>
                                <w:b/>
                                <w:sz w:val="40"/>
                                <w:szCs w:val="40"/>
                              </w:rPr>
                              <w:t xml:space="preserve">Infor Global Financials / </w:t>
                            </w:r>
                          </w:p>
                          <w:p w14:paraId="383FC81C" w14:textId="77777777" w:rsidR="006560CC" w:rsidRPr="00C43C81" w:rsidRDefault="006560CC" w:rsidP="00F32E0D">
                            <w:pPr>
                              <w:pStyle w:val="CoverSubheader"/>
                              <w:rPr>
                                <w:b/>
                                <w:sz w:val="40"/>
                                <w:szCs w:val="40"/>
                              </w:rPr>
                            </w:pPr>
                            <w:r w:rsidRPr="00C43C81">
                              <w:rPr>
                                <w:b/>
                                <w:sz w:val="40"/>
                                <w:szCs w:val="40"/>
                              </w:rPr>
                              <w:t>Varial World Edition</w:t>
                            </w:r>
                          </w:p>
                          <w:p w14:paraId="01ECA362" w14:textId="766A30E6" w:rsidR="006560CC" w:rsidRPr="00E22544" w:rsidRDefault="006560CC" w:rsidP="005B4983">
                            <w:pPr>
                              <w:pStyle w:val="CoverSubheader"/>
                              <w:numPr>
                                <w:ilvl w:val="0"/>
                                <w:numId w:val="13"/>
                              </w:numPr>
                              <w:rPr>
                                <w:sz w:val="40"/>
                                <w:szCs w:val="40"/>
                                <w:lang w:val="de-DE"/>
                              </w:rPr>
                            </w:pPr>
                            <w:proofErr w:type="spellStart"/>
                            <w:r w:rsidRPr="00E22544">
                              <w:rPr>
                                <w:b/>
                                <w:sz w:val="40"/>
                                <w:szCs w:val="40"/>
                                <w:lang w:val="de-DE"/>
                              </w:rPr>
                              <w:t>Patchlevel</w:t>
                            </w:r>
                            <w:proofErr w:type="spellEnd"/>
                            <w:r w:rsidRPr="00E22544">
                              <w:rPr>
                                <w:b/>
                                <w:sz w:val="40"/>
                                <w:szCs w:val="40"/>
                                <w:lang w:val="de-DE"/>
                              </w:rPr>
                              <w:t xml:space="preserve"> -2.9</w:t>
                            </w:r>
                            <w:r w:rsidR="001B4E38" w:rsidRPr="00E22544">
                              <w:rPr>
                                <w:b/>
                                <w:sz w:val="40"/>
                                <w:szCs w:val="40"/>
                                <w:lang w:val="de-DE"/>
                              </w:rPr>
                              <w:t>4</w:t>
                            </w:r>
                            <w:r w:rsidRPr="00E22544">
                              <w:rPr>
                                <w:b/>
                                <w:sz w:val="40"/>
                                <w:szCs w:val="40"/>
                                <w:lang w:val="de-DE"/>
                              </w:rPr>
                              <w:t>.</w:t>
                            </w:r>
                            <w:r w:rsidR="00F34905" w:rsidRPr="00E22544">
                              <w:rPr>
                                <w:b/>
                                <w:sz w:val="40"/>
                                <w:szCs w:val="40"/>
                                <w:lang w:val="de-DE"/>
                              </w:rPr>
                              <w:t>1</w:t>
                            </w:r>
                            <w:r w:rsidRPr="00E22544">
                              <w:rPr>
                                <w:b/>
                                <w:sz w:val="40"/>
                                <w:szCs w:val="40"/>
                                <w:lang w:val="de-D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05688" id="_x0000_t202" coordsize="21600,21600" o:spt="202" path="m,l,21600r21600,l21600,xe">
                <v:stroke joinstyle="miter"/>
                <v:path gradientshapeok="t" o:connecttype="rect"/>
              </v:shapetype>
              <v:shape id="Text Box 15" o:spid="_x0000_s1026" type="#_x0000_t202" style="position:absolute;left:0;text-align:left;margin-left:11.8pt;margin-top:470.35pt;width:372.6pt;height:234.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" filled="f" stroked="f">
                <v:textbox>
                  <w:txbxContent>
                    <w:p w14:paraId="2D913F8D" w14:textId="77777777" w:rsidR="006560CC" w:rsidRPr="00C43C81" w:rsidRDefault="006560CC" w:rsidP="00F32E0D">
                      <w:pPr>
                        <w:pStyle w:val="CoverSubheader"/>
                        <w:rPr>
                          <w:b/>
                          <w:sz w:val="40"/>
                          <w:szCs w:val="40"/>
                        </w:rPr>
                      </w:pPr>
                      <w:r w:rsidRPr="00C43C81">
                        <w:rPr>
                          <w:b/>
                          <w:sz w:val="40"/>
                          <w:szCs w:val="40"/>
                        </w:rPr>
                        <w:t xml:space="preserve">Infor Global Financials / </w:t>
                      </w:r>
                    </w:p>
                    <w:p w14:paraId="383FC81C" w14:textId="77777777" w:rsidR="006560CC" w:rsidRPr="00C43C81" w:rsidRDefault="006560CC" w:rsidP="00F32E0D">
                      <w:pPr>
                        <w:pStyle w:val="CoverSubheader"/>
                        <w:rPr>
                          <w:b/>
                          <w:sz w:val="40"/>
                          <w:szCs w:val="40"/>
                        </w:rPr>
                      </w:pPr>
                      <w:r w:rsidRPr="00C43C81">
                        <w:rPr>
                          <w:b/>
                          <w:sz w:val="40"/>
                          <w:szCs w:val="40"/>
                        </w:rPr>
                        <w:t>Varial World Edition</w:t>
                      </w:r>
                    </w:p>
                    <w:p w14:paraId="01ECA362" w14:textId="766A30E6" w:rsidR="006560CC" w:rsidRPr="00E22544" w:rsidRDefault="006560CC" w:rsidP="005B4983">
                      <w:pPr>
                        <w:pStyle w:val="CoverSubheader"/>
                        <w:numPr>
                          <w:ilvl w:val="0"/>
                          <w:numId w:val="13"/>
                        </w:numPr>
                        <w:rPr>
                          <w:sz w:val="40"/>
                          <w:szCs w:val="40"/>
                          <w:lang w:val="de-DE"/>
                        </w:rPr>
                      </w:pPr>
                      <w:proofErr w:type="spellStart"/>
                      <w:r w:rsidRPr="00E22544">
                        <w:rPr>
                          <w:b/>
                          <w:sz w:val="40"/>
                          <w:szCs w:val="40"/>
                          <w:lang w:val="de-DE"/>
                        </w:rPr>
                        <w:t>Patchlevel</w:t>
                      </w:r>
                      <w:proofErr w:type="spellEnd"/>
                      <w:r w:rsidRPr="00E22544">
                        <w:rPr>
                          <w:b/>
                          <w:sz w:val="40"/>
                          <w:szCs w:val="40"/>
                          <w:lang w:val="de-DE"/>
                        </w:rPr>
                        <w:t xml:space="preserve"> -2.9</w:t>
                      </w:r>
                      <w:r w:rsidR="001B4E38" w:rsidRPr="00E22544">
                        <w:rPr>
                          <w:b/>
                          <w:sz w:val="40"/>
                          <w:szCs w:val="40"/>
                          <w:lang w:val="de-DE"/>
                        </w:rPr>
                        <w:t>4</w:t>
                      </w:r>
                      <w:r w:rsidRPr="00E22544">
                        <w:rPr>
                          <w:b/>
                          <w:sz w:val="40"/>
                          <w:szCs w:val="40"/>
                          <w:lang w:val="de-DE"/>
                        </w:rPr>
                        <w:t>.</w:t>
                      </w:r>
                      <w:r w:rsidR="00F34905" w:rsidRPr="00E22544">
                        <w:rPr>
                          <w:b/>
                          <w:sz w:val="40"/>
                          <w:szCs w:val="40"/>
                          <w:lang w:val="de-DE"/>
                        </w:rPr>
                        <w:t>1</w:t>
                      </w:r>
                      <w:r w:rsidRPr="00E22544">
                        <w:rPr>
                          <w:b/>
                          <w:sz w:val="40"/>
                          <w:szCs w:val="40"/>
                          <w:lang w:val="de-DE"/>
                        </w:rPr>
                        <w:t xml:space="preserve"> -</w:t>
                      </w:r>
                    </w:p>
                  </w:txbxContent>
                </v:textbox>
                <w10:wrap anchory="page"/>
                <w10:anchorlock/>
              </v:shape>
            </w:pict>
          </mc:Fallback>
        </mc:AlternateContent>
      </w:r>
    </w:p>
    <w:p w14:paraId="102E5D92" w14:textId="77777777" w:rsidR="00982F0F" w:rsidRPr="00E22544" w:rsidRDefault="00982F0F" w:rsidP="00AB0059"/>
    <w:p w14:paraId="5DC85439" w14:textId="77777777" w:rsidR="00982F0F" w:rsidRPr="00E22544" w:rsidRDefault="00982F0F" w:rsidP="00AB0059"/>
    <w:p w14:paraId="6953F2A9" w14:textId="77777777" w:rsidR="00982F0F" w:rsidRPr="00E22544" w:rsidRDefault="00982F0F" w:rsidP="00AB0059"/>
    <w:p w14:paraId="54912312" w14:textId="77777777" w:rsidR="00982F0F" w:rsidRPr="00E22544" w:rsidRDefault="00982F0F" w:rsidP="00AB0059"/>
    <w:p w14:paraId="5EFB5609" w14:textId="77777777" w:rsidR="00982F0F" w:rsidRPr="00E22544" w:rsidRDefault="00982F0F" w:rsidP="00AB0059"/>
    <w:p w14:paraId="6B2071B5" w14:textId="77777777" w:rsidR="00982F0F" w:rsidRPr="00E22544" w:rsidRDefault="00982F0F" w:rsidP="00AB0059"/>
    <w:p w14:paraId="56B70FCF" w14:textId="77777777" w:rsidR="00982F0F" w:rsidRPr="00E22544" w:rsidRDefault="00982F0F" w:rsidP="004D1644">
      <w:pPr>
        <w:tabs>
          <w:tab w:val="left" w:pos="1486"/>
          <w:tab w:val="left" w:pos="3168"/>
        </w:tabs>
      </w:pPr>
    </w:p>
    <w:p w14:paraId="47E65722" w14:textId="77777777" w:rsidR="00982F0F" w:rsidRPr="00E22544" w:rsidRDefault="00982F0F" w:rsidP="00AB0059"/>
    <w:p w14:paraId="6AA99282" w14:textId="77777777" w:rsidR="00982F0F" w:rsidRPr="00E22544" w:rsidRDefault="00982F0F" w:rsidP="00AB0059"/>
    <w:p w14:paraId="0666794B" w14:textId="77777777" w:rsidR="00982F0F" w:rsidRPr="00E22544" w:rsidRDefault="00982F0F" w:rsidP="00AB0059"/>
    <w:p w14:paraId="2447F396" w14:textId="77777777" w:rsidR="00982F0F" w:rsidRPr="00E22544" w:rsidRDefault="00982F0F" w:rsidP="00AB0059"/>
    <w:p w14:paraId="775883F3" w14:textId="77777777" w:rsidR="00982F0F" w:rsidRPr="00E22544" w:rsidRDefault="00982F0F" w:rsidP="00AB0059"/>
    <w:p w14:paraId="19CB05E7" w14:textId="77777777" w:rsidR="00982F0F" w:rsidRPr="00E22544" w:rsidRDefault="00982F0F" w:rsidP="00AB0059"/>
    <w:p w14:paraId="1CAE35E1" w14:textId="77777777" w:rsidR="00982F0F" w:rsidRPr="00E22544" w:rsidRDefault="00982F0F" w:rsidP="00AB0059"/>
    <w:p w14:paraId="6255ACBD" w14:textId="77777777" w:rsidR="00982F0F" w:rsidRPr="00E22544" w:rsidRDefault="00982F0F" w:rsidP="00AB0059"/>
    <w:p w14:paraId="0BD0AAC0" w14:textId="77777777" w:rsidR="00982F0F" w:rsidRPr="00E22544" w:rsidRDefault="00982F0F" w:rsidP="00AB0059"/>
    <w:p w14:paraId="5F33444A" w14:textId="77777777" w:rsidR="00982F0F" w:rsidRPr="00E22544" w:rsidRDefault="00982F0F" w:rsidP="00AB0059"/>
    <w:p w14:paraId="4CCFC218" w14:textId="77777777" w:rsidR="00982F0F" w:rsidRPr="00E22544" w:rsidRDefault="00982F0F" w:rsidP="00AB0059"/>
    <w:p w14:paraId="5955EC2F" w14:textId="77777777" w:rsidR="00982F0F" w:rsidRPr="00E22544" w:rsidRDefault="00982F0F" w:rsidP="00AB0059"/>
    <w:p w14:paraId="50529C44" w14:textId="77777777" w:rsidR="00982F0F" w:rsidRPr="00E22544" w:rsidRDefault="00982F0F" w:rsidP="00AB0059"/>
    <w:p w14:paraId="0C41CAB4" w14:textId="77777777" w:rsidR="00982F0F" w:rsidRPr="00E22544" w:rsidRDefault="00982F0F" w:rsidP="00AB0059"/>
    <w:p w14:paraId="530A0161" w14:textId="77777777" w:rsidR="00982F0F" w:rsidRPr="00E22544" w:rsidRDefault="00982F0F" w:rsidP="00AB0059"/>
    <w:p w14:paraId="41E3C399" w14:textId="77777777" w:rsidR="00982F0F" w:rsidRPr="00E22544" w:rsidRDefault="00982F0F" w:rsidP="00AB0059"/>
    <w:p w14:paraId="59D3AADC" w14:textId="77777777" w:rsidR="00982F0F" w:rsidRPr="00E22544" w:rsidRDefault="00982F0F" w:rsidP="00AB0059"/>
    <w:sdt>
      <w:sdtPr>
        <w:rPr>
          <w:rFonts w:ascii="Arial" w:eastAsia="Times New Roman" w:hAnsi="Arial" w:cs="Times New Roman"/>
          <w:bCs w:val="0"/>
          <w:color w:val="auto"/>
          <w:sz w:val="22"/>
          <w:szCs w:val="22"/>
        </w:rPr>
        <w:id w:val="-598403899"/>
        <w:docPartObj>
          <w:docPartGallery w:val="Table of Contents"/>
          <w:docPartUnique/>
        </w:docPartObj>
      </w:sdtPr>
      <w:sdtEndPr>
        <w:rPr>
          <w:b/>
        </w:rPr>
      </w:sdtEndPr>
      <w:sdtContent>
        <w:p w14:paraId="5E0D7983" w14:textId="53205606" w:rsidR="004B74F3" w:rsidRPr="00E22544" w:rsidRDefault="004B74F3">
          <w:pPr>
            <w:pStyle w:val="Inhaltsverzeichnisberschrift"/>
            <w:rPr>
              <w:rFonts w:ascii="Arial" w:hAnsi="Arial" w:cs="Arial"/>
              <w:color w:val="auto"/>
            </w:rPr>
          </w:pPr>
        </w:p>
        <w:p w14:paraId="4F2F662F" w14:textId="378409EC" w:rsidR="0074473E" w:rsidRDefault="004B74F3">
          <w:pPr>
            <w:pStyle w:val="Verzeichnis1"/>
            <w:rPr>
              <w:rFonts w:asciiTheme="minorHAnsi" w:eastAsiaTheme="minorEastAsia" w:hAnsiTheme="minorHAnsi" w:cstheme="minorBidi"/>
              <w:noProof/>
              <w:kern w:val="2"/>
              <w:sz w:val="24"/>
              <w:szCs w:val="24"/>
              <w:lang w:eastAsia="de-DE"/>
              <w14:ligatures w14:val="standardContextual"/>
            </w:rPr>
          </w:pPr>
          <w:r w:rsidRPr="00E22544">
            <w:fldChar w:fldCharType="begin"/>
          </w:r>
          <w:r w:rsidRPr="00E22544">
            <w:instrText xml:space="preserve"> TOC \o "1-3" \h \z \u </w:instrText>
          </w:r>
          <w:r w:rsidRPr="00E22544">
            <w:fldChar w:fldCharType="separate"/>
          </w:r>
          <w:hyperlink w:anchor="_Toc215822383" w:history="1">
            <w:r w:rsidR="0074473E" w:rsidRPr="00742480">
              <w:rPr>
                <w:rStyle w:val="Hyperlink"/>
                <w:noProof/>
              </w:rPr>
              <w:t>Inhalte der Patches "patch-pa-2.94.1"</w:t>
            </w:r>
            <w:r w:rsidR="0074473E">
              <w:rPr>
                <w:noProof/>
                <w:webHidden/>
              </w:rPr>
              <w:tab/>
            </w:r>
            <w:r w:rsidR="0074473E">
              <w:rPr>
                <w:noProof/>
                <w:webHidden/>
              </w:rPr>
              <w:fldChar w:fldCharType="begin"/>
            </w:r>
            <w:r w:rsidR="0074473E">
              <w:rPr>
                <w:noProof/>
                <w:webHidden/>
              </w:rPr>
              <w:instrText xml:space="preserve"> PAGEREF _Toc215822383 \h </w:instrText>
            </w:r>
            <w:r w:rsidR="0074473E">
              <w:rPr>
                <w:noProof/>
                <w:webHidden/>
              </w:rPr>
            </w:r>
            <w:r w:rsidR="0074473E">
              <w:rPr>
                <w:noProof/>
                <w:webHidden/>
              </w:rPr>
              <w:fldChar w:fldCharType="separate"/>
            </w:r>
            <w:r w:rsidR="0074473E">
              <w:rPr>
                <w:noProof/>
                <w:webHidden/>
              </w:rPr>
              <w:t>1</w:t>
            </w:r>
            <w:r w:rsidR="0074473E">
              <w:rPr>
                <w:noProof/>
                <w:webHidden/>
              </w:rPr>
              <w:fldChar w:fldCharType="end"/>
            </w:r>
          </w:hyperlink>
        </w:p>
        <w:p w14:paraId="686FFDED" w14:textId="694C85A9"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384" w:history="1">
            <w:r w:rsidRPr="00742480">
              <w:rPr>
                <w:rStyle w:val="Hyperlink"/>
                <w:noProof/>
              </w:rPr>
              <w:t>Allgemeine Hinweise</w:t>
            </w:r>
            <w:r>
              <w:rPr>
                <w:noProof/>
                <w:webHidden/>
              </w:rPr>
              <w:tab/>
            </w:r>
            <w:r>
              <w:rPr>
                <w:noProof/>
                <w:webHidden/>
              </w:rPr>
              <w:fldChar w:fldCharType="begin"/>
            </w:r>
            <w:r>
              <w:rPr>
                <w:noProof/>
                <w:webHidden/>
              </w:rPr>
              <w:instrText xml:space="preserve"> PAGEREF _Toc215822384 \h </w:instrText>
            </w:r>
            <w:r>
              <w:rPr>
                <w:noProof/>
                <w:webHidden/>
              </w:rPr>
            </w:r>
            <w:r>
              <w:rPr>
                <w:noProof/>
                <w:webHidden/>
              </w:rPr>
              <w:fldChar w:fldCharType="separate"/>
            </w:r>
            <w:r>
              <w:rPr>
                <w:noProof/>
                <w:webHidden/>
              </w:rPr>
              <w:t>1</w:t>
            </w:r>
            <w:r>
              <w:rPr>
                <w:noProof/>
                <w:webHidden/>
              </w:rPr>
              <w:fldChar w:fldCharType="end"/>
            </w:r>
          </w:hyperlink>
        </w:p>
        <w:p w14:paraId="2B6D59AC" w14:textId="0EFD8F61"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385" w:history="1">
            <w:r w:rsidRPr="00742480">
              <w:rPr>
                <w:rStyle w:val="Hyperlink"/>
                <w:noProof/>
              </w:rPr>
              <w:t>Inhalte ab Patch v9-1</w:t>
            </w:r>
            <w:r>
              <w:rPr>
                <w:noProof/>
                <w:webHidden/>
              </w:rPr>
              <w:tab/>
            </w:r>
            <w:r>
              <w:rPr>
                <w:noProof/>
                <w:webHidden/>
              </w:rPr>
              <w:fldChar w:fldCharType="begin"/>
            </w:r>
            <w:r>
              <w:rPr>
                <w:noProof/>
                <w:webHidden/>
              </w:rPr>
              <w:instrText xml:space="preserve"> PAGEREF _Toc215822385 \h </w:instrText>
            </w:r>
            <w:r>
              <w:rPr>
                <w:noProof/>
                <w:webHidden/>
              </w:rPr>
            </w:r>
            <w:r>
              <w:rPr>
                <w:noProof/>
                <w:webHidden/>
              </w:rPr>
              <w:fldChar w:fldCharType="separate"/>
            </w:r>
            <w:r>
              <w:rPr>
                <w:noProof/>
                <w:webHidden/>
              </w:rPr>
              <w:t>2</w:t>
            </w:r>
            <w:r>
              <w:rPr>
                <w:noProof/>
                <w:webHidden/>
              </w:rPr>
              <w:fldChar w:fldCharType="end"/>
            </w:r>
          </w:hyperlink>
        </w:p>
        <w:p w14:paraId="1D15D688" w14:textId="264460AC"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386" w:history="1">
            <w:r w:rsidRPr="00742480">
              <w:rPr>
                <w:rStyle w:val="Hyperlink"/>
                <w:noProof/>
              </w:rPr>
              <w:t>Änderungen und Korrekturen</w:t>
            </w:r>
            <w:r>
              <w:rPr>
                <w:noProof/>
                <w:webHidden/>
              </w:rPr>
              <w:tab/>
            </w:r>
            <w:r>
              <w:rPr>
                <w:noProof/>
                <w:webHidden/>
              </w:rPr>
              <w:fldChar w:fldCharType="begin"/>
            </w:r>
            <w:r>
              <w:rPr>
                <w:noProof/>
                <w:webHidden/>
              </w:rPr>
              <w:instrText xml:space="preserve"> PAGEREF _Toc215822386 \h </w:instrText>
            </w:r>
            <w:r>
              <w:rPr>
                <w:noProof/>
                <w:webHidden/>
              </w:rPr>
            </w:r>
            <w:r>
              <w:rPr>
                <w:noProof/>
                <w:webHidden/>
              </w:rPr>
              <w:fldChar w:fldCharType="separate"/>
            </w:r>
            <w:r>
              <w:rPr>
                <w:noProof/>
                <w:webHidden/>
              </w:rPr>
              <w:t>2</w:t>
            </w:r>
            <w:r>
              <w:rPr>
                <w:noProof/>
                <w:webHidden/>
              </w:rPr>
              <w:fldChar w:fldCharType="end"/>
            </w:r>
          </w:hyperlink>
        </w:p>
        <w:p w14:paraId="69D3D7FA" w14:textId="59BE89D7"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387" w:history="1">
            <w:r w:rsidRPr="00742480">
              <w:rPr>
                <w:rStyle w:val="Hyperlink"/>
                <w:noProof/>
              </w:rPr>
              <w:t>Inhalte ab Patch v9</w:t>
            </w:r>
            <w:r>
              <w:rPr>
                <w:noProof/>
                <w:webHidden/>
              </w:rPr>
              <w:tab/>
            </w:r>
            <w:r>
              <w:rPr>
                <w:noProof/>
                <w:webHidden/>
              </w:rPr>
              <w:fldChar w:fldCharType="begin"/>
            </w:r>
            <w:r>
              <w:rPr>
                <w:noProof/>
                <w:webHidden/>
              </w:rPr>
              <w:instrText xml:space="preserve"> PAGEREF _Toc215822387 \h </w:instrText>
            </w:r>
            <w:r>
              <w:rPr>
                <w:noProof/>
                <w:webHidden/>
              </w:rPr>
            </w:r>
            <w:r>
              <w:rPr>
                <w:noProof/>
                <w:webHidden/>
              </w:rPr>
              <w:fldChar w:fldCharType="separate"/>
            </w:r>
            <w:r>
              <w:rPr>
                <w:noProof/>
                <w:webHidden/>
              </w:rPr>
              <w:t>3</w:t>
            </w:r>
            <w:r>
              <w:rPr>
                <w:noProof/>
                <w:webHidden/>
              </w:rPr>
              <w:fldChar w:fldCharType="end"/>
            </w:r>
          </w:hyperlink>
        </w:p>
        <w:p w14:paraId="7F1170FA" w14:textId="078F28A7"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388" w:history="1">
            <w:r w:rsidRPr="00742480">
              <w:rPr>
                <w:rStyle w:val="Hyperlink"/>
                <w:noProof/>
              </w:rPr>
              <w:t>Änderungen und Korrekturen</w:t>
            </w:r>
            <w:r>
              <w:rPr>
                <w:noProof/>
                <w:webHidden/>
              </w:rPr>
              <w:tab/>
            </w:r>
            <w:r>
              <w:rPr>
                <w:noProof/>
                <w:webHidden/>
              </w:rPr>
              <w:fldChar w:fldCharType="begin"/>
            </w:r>
            <w:r>
              <w:rPr>
                <w:noProof/>
                <w:webHidden/>
              </w:rPr>
              <w:instrText xml:space="preserve"> PAGEREF _Toc215822388 \h </w:instrText>
            </w:r>
            <w:r>
              <w:rPr>
                <w:noProof/>
                <w:webHidden/>
              </w:rPr>
            </w:r>
            <w:r>
              <w:rPr>
                <w:noProof/>
                <w:webHidden/>
              </w:rPr>
              <w:fldChar w:fldCharType="separate"/>
            </w:r>
            <w:r>
              <w:rPr>
                <w:noProof/>
                <w:webHidden/>
              </w:rPr>
              <w:t>3</w:t>
            </w:r>
            <w:r>
              <w:rPr>
                <w:noProof/>
                <w:webHidden/>
              </w:rPr>
              <w:fldChar w:fldCharType="end"/>
            </w:r>
          </w:hyperlink>
        </w:p>
        <w:p w14:paraId="5B281AE2" w14:textId="0B344164"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389" w:history="1">
            <w:r w:rsidRPr="00742480">
              <w:rPr>
                <w:rStyle w:val="Hyperlink"/>
                <w:noProof/>
              </w:rPr>
              <w:t>Inhalte ab Patch v8-1</w:t>
            </w:r>
            <w:r>
              <w:rPr>
                <w:noProof/>
                <w:webHidden/>
              </w:rPr>
              <w:tab/>
            </w:r>
            <w:r>
              <w:rPr>
                <w:noProof/>
                <w:webHidden/>
              </w:rPr>
              <w:fldChar w:fldCharType="begin"/>
            </w:r>
            <w:r>
              <w:rPr>
                <w:noProof/>
                <w:webHidden/>
              </w:rPr>
              <w:instrText xml:space="preserve"> PAGEREF _Toc215822389 \h </w:instrText>
            </w:r>
            <w:r>
              <w:rPr>
                <w:noProof/>
                <w:webHidden/>
              </w:rPr>
            </w:r>
            <w:r>
              <w:rPr>
                <w:noProof/>
                <w:webHidden/>
              </w:rPr>
              <w:fldChar w:fldCharType="separate"/>
            </w:r>
            <w:r>
              <w:rPr>
                <w:noProof/>
                <w:webHidden/>
              </w:rPr>
              <w:t>4</w:t>
            </w:r>
            <w:r>
              <w:rPr>
                <w:noProof/>
                <w:webHidden/>
              </w:rPr>
              <w:fldChar w:fldCharType="end"/>
            </w:r>
          </w:hyperlink>
        </w:p>
        <w:p w14:paraId="2C9C37E1" w14:textId="6EE21063"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390" w:history="1">
            <w:r w:rsidRPr="00742480">
              <w:rPr>
                <w:rStyle w:val="Hyperlink"/>
                <w:noProof/>
              </w:rPr>
              <w:t>Inhalte ab Patch v8</w:t>
            </w:r>
            <w:r>
              <w:rPr>
                <w:noProof/>
                <w:webHidden/>
              </w:rPr>
              <w:tab/>
            </w:r>
            <w:r>
              <w:rPr>
                <w:noProof/>
                <w:webHidden/>
              </w:rPr>
              <w:fldChar w:fldCharType="begin"/>
            </w:r>
            <w:r>
              <w:rPr>
                <w:noProof/>
                <w:webHidden/>
              </w:rPr>
              <w:instrText xml:space="preserve"> PAGEREF _Toc215822390 \h </w:instrText>
            </w:r>
            <w:r>
              <w:rPr>
                <w:noProof/>
                <w:webHidden/>
              </w:rPr>
            </w:r>
            <w:r>
              <w:rPr>
                <w:noProof/>
                <w:webHidden/>
              </w:rPr>
              <w:fldChar w:fldCharType="separate"/>
            </w:r>
            <w:r>
              <w:rPr>
                <w:noProof/>
                <w:webHidden/>
              </w:rPr>
              <w:t>5</w:t>
            </w:r>
            <w:r>
              <w:rPr>
                <w:noProof/>
                <w:webHidden/>
              </w:rPr>
              <w:fldChar w:fldCharType="end"/>
            </w:r>
          </w:hyperlink>
        </w:p>
        <w:p w14:paraId="00187C2C" w14:textId="76B9459D"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391" w:history="1">
            <w:r w:rsidRPr="00742480">
              <w:rPr>
                <w:rStyle w:val="Hyperlink"/>
                <w:noProof/>
              </w:rPr>
              <w:t>Information ITSG Trust Center</w:t>
            </w:r>
            <w:r>
              <w:rPr>
                <w:noProof/>
                <w:webHidden/>
              </w:rPr>
              <w:tab/>
            </w:r>
            <w:r>
              <w:rPr>
                <w:noProof/>
                <w:webHidden/>
              </w:rPr>
              <w:fldChar w:fldCharType="begin"/>
            </w:r>
            <w:r>
              <w:rPr>
                <w:noProof/>
                <w:webHidden/>
              </w:rPr>
              <w:instrText xml:space="preserve"> PAGEREF _Toc215822391 \h </w:instrText>
            </w:r>
            <w:r>
              <w:rPr>
                <w:noProof/>
                <w:webHidden/>
              </w:rPr>
            </w:r>
            <w:r>
              <w:rPr>
                <w:noProof/>
                <w:webHidden/>
              </w:rPr>
              <w:fldChar w:fldCharType="separate"/>
            </w:r>
            <w:r>
              <w:rPr>
                <w:noProof/>
                <w:webHidden/>
              </w:rPr>
              <w:t>5</w:t>
            </w:r>
            <w:r>
              <w:rPr>
                <w:noProof/>
                <w:webHidden/>
              </w:rPr>
              <w:fldChar w:fldCharType="end"/>
            </w:r>
          </w:hyperlink>
        </w:p>
        <w:p w14:paraId="466057C3" w14:textId="5B54CA5B"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392" w:history="1">
            <w:r w:rsidRPr="00742480">
              <w:rPr>
                <w:rStyle w:val="Hyperlink"/>
                <w:noProof/>
              </w:rPr>
              <w:t>ELStAM-Verfahren</w:t>
            </w:r>
            <w:r>
              <w:rPr>
                <w:noProof/>
                <w:webHidden/>
              </w:rPr>
              <w:tab/>
            </w:r>
            <w:r>
              <w:rPr>
                <w:noProof/>
                <w:webHidden/>
              </w:rPr>
              <w:fldChar w:fldCharType="begin"/>
            </w:r>
            <w:r>
              <w:rPr>
                <w:noProof/>
                <w:webHidden/>
              </w:rPr>
              <w:instrText xml:space="preserve"> PAGEREF _Toc215822392 \h </w:instrText>
            </w:r>
            <w:r>
              <w:rPr>
                <w:noProof/>
                <w:webHidden/>
              </w:rPr>
            </w:r>
            <w:r>
              <w:rPr>
                <w:noProof/>
                <w:webHidden/>
              </w:rPr>
              <w:fldChar w:fldCharType="separate"/>
            </w:r>
            <w:r>
              <w:rPr>
                <w:noProof/>
                <w:webHidden/>
              </w:rPr>
              <w:t>6</w:t>
            </w:r>
            <w:r>
              <w:rPr>
                <w:noProof/>
                <w:webHidden/>
              </w:rPr>
              <w:fldChar w:fldCharType="end"/>
            </w:r>
          </w:hyperlink>
        </w:p>
        <w:p w14:paraId="79139B05" w14:textId="6B885A12"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393" w:history="1">
            <w:r w:rsidRPr="00742480">
              <w:rPr>
                <w:rStyle w:val="Hyperlink"/>
                <w:noProof/>
              </w:rPr>
              <w:t>Hinweise zu Meldeverfahren</w:t>
            </w:r>
            <w:r>
              <w:rPr>
                <w:noProof/>
                <w:webHidden/>
              </w:rPr>
              <w:tab/>
            </w:r>
            <w:r>
              <w:rPr>
                <w:noProof/>
                <w:webHidden/>
              </w:rPr>
              <w:fldChar w:fldCharType="begin"/>
            </w:r>
            <w:r>
              <w:rPr>
                <w:noProof/>
                <w:webHidden/>
              </w:rPr>
              <w:instrText xml:space="preserve"> PAGEREF _Toc215822393 \h </w:instrText>
            </w:r>
            <w:r>
              <w:rPr>
                <w:noProof/>
                <w:webHidden/>
              </w:rPr>
            </w:r>
            <w:r>
              <w:rPr>
                <w:noProof/>
                <w:webHidden/>
              </w:rPr>
              <w:fldChar w:fldCharType="separate"/>
            </w:r>
            <w:r>
              <w:rPr>
                <w:noProof/>
                <w:webHidden/>
              </w:rPr>
              <w:t>10</w:t>
            </w:r>
            <w:r>
              <w:rPr>
                <w:noProof/>
                <w:webHidden/>
              </w:rPr>
              <w:fldChar w:fldCharType="end"/>
            </w:r>
          </w:hyperlink>
        </w:p>
        <w:p w14:paraId="002F0BBA" w14:textId="01DB096F"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394" w:history="1">
            <w:r w:rsidRPr="00742480">
              <w:rPr>
                <w:rStyle w:val="Hyperlink"/>
                <w:noProof/>
              </w:rPr>
              <w:t>Neue Datensatzversionen 2026</w:t>
            </w:r>
            <w:r>
              <w:rPr>
                <w:noProof/>
                <w:webHidden/>
              </w:rPr>
              <w:tab/>
            </w:r>
            <w:r>
              <w:rPr>
                <w:noProof/>
                <w:webHidden/>
              </w:rPr>
              <w:fldChar w:fldCharType="begin"/>
            </w:r>
            <w:r>
              <w:rPr>
                <w:noProof/>
                <w:webHidden/>
              </w:rPr>
              <w:instrText xml:space="preserve"> PAGEREF _Toc215822394 \h </w:instrText>
            </w:r>
            <w:r>
              <w:rPr>
                <w:noProof/>
                <w:webHidden/>
              </w:rPr>
            </w:r>
            <w:r>
              <w:rPr>
                <w:noProof/>
                <w:webHidden/>
              </w:rPr>
              <w:fldChar w:fldCharType="separate"/>
            </w:r>
            <w:r>
              <w:rPr>
                <w:noProof/>
                <w:webHidden/>
              </w:rPr>
              <w:t>10</w:t>
            </w:r>
            <w:r>
              <w:rPr>
                <w:noProof/>
                <w:webHidden/>
              </w:rPr>
              <w:fldChar w:fldCharType="end"/>
            </w:r>
          </w:hyperlink>
        </w:p>
        <w:p w14:paraId="27E18A41" w14:textId="3083A27C"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395" w:history="1">
            <w:r w:rsidRPr="00742480">
              <w:rPr>
                <w:rStyle w:val="Hyperlink"/>
                <w:noProof/>
              </w:rPr>
              <w:t>DSBD - Initialmeldungen GD 09</w:t>
            </w:r>
            <w:r>
              <w:rPr>
                <w:noProof/>
                <w:webHidden/>
              </w:rPr>
              <w:tab/>
            </w:r>
            <w:r>
              <w:rPr>
                <w:noProof/>
                <w:webHidden/>
              </w:rPr>
              <w:fldChar w:fldCharType="begin"/>
            </w:r>
            <w:r>
              <w:rPr>
                <w:noProof/>
                <w:webHidden/>
              </w:rPr>
              <w:instrText xml:space="preserve"> PAGEREF _Toc215822395 \h </w:instrText>
            </w:r>
            <w:r>
              <w:rPr>
                <w:noProof/>
                <w:webHidden/>
              </w:rPr>
            </w:r>
            <w:r>
              <w:rPr>
                <w:noProof/>
                <w:webHidden/>
              </w:rPr>
              <w:fldChar w:fldCharType="separate"/>
            </w:r>
            <w:r>
              <w:rPr>
                <w:noProof/>
                <w:webHidden/>
              </w:rPr>
              <w:t>10</w:t>
            </w:r>
            <w:r>
              <w:rPr>
                <w:noProof/>
                <w:webHidden/>
              </w:rPr>
              <w:fldChar w:fldCharType="end"/>
            </w:r>
          </w:hyperlink>
        </w:p>
        <w:p w14:paraId="1281B57C" w14:textId="430787F7"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396" w:history="1">
            <w:r w:rsidRPr="00742480">
              <w:rPr>
                <w:rStyle w:val="Hyperlink"/>
                <w:noProof/>
              </w:rPr>
              <w:t>DABPV/PUEG - Verfahrensstart 2025</w:t>
            </w:r>
            <w:r>
              <w:rPr>
                <w:noProof/>
                <w:webHidden/>
              </w:rPr>
              <w:tab/>
            </w:r>
            <w:r>
              <w:rPr>
                <w:noProof/>
                <w:webHidden/>
              </w:rPr>
              <w:fldChar w:fldCharType="begin"/>
            </w:r>
            <w:r>
              <w:rPr>
                <w:noProof/>
                <w:webHidden/>
              </w:rPr>
              <w:instrText xml:space="preserve"> PAGEREF _Toc215822396 \h </w:instrText>
            </w:r>
            <w:r>
              <w:rPr>
                <w:noProof/>
                <w:webHidden/>
              </w:rPr>
            </w:r>
            <w:r>
              <w:rPr>
                <w:noProof/>
                <w:webHidden/>
              </w:rPr>
              <w:fldChar w:fldCharType="separate"/>
            </w:r>
            <w:r>
              <w:rPr>
                <w:noProof/>
                <w:webHidden/>
              </w:rPr>
              <w:t>10</w:t>
            </w:r>
            <w:r>
              <w:rPr>
                <w:noProof/>
                <w:webHidden/>
              </w:rPr>
              <w:fldChar w:fldCharType="end"/>
            </w:r>
          </w:hyperlink>
        </w:p>
        <w:p w14:paraId="151C1E0E" w14:textId="4C82309F"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397" w:history="1">
            <w:r w:rsidRPr="00742480">
              <w:rPr>
                <w:rStyle w:val="Hyperlink"/>
                <w:noProof/>
              </w:rPr>
              <w:t>Änderungen und Korrekturen</w:t>
            </w:r>
            <w:r>
              <w:rPr>
                <w:noProof/>
                <w:webHidden/>
              </w:rPr>
              <w:tab/>
            </w:r>
            <w:r>
              <w:rPr>
                <w:noProof/>
                <w:webHidden/>
              </w:rPr>
              <w:fldChar w:fldCharType="begin"/>
            </w:r>
            <w:r>
              <w:rPr>
                <w:noProof/>
                <w:webHidden/>
              </w:rPr>
              <w:instrText xml:space="preserve"> PAGEREF _Toc215822397 \h </w:instrText>
            </w:r>
            <w:r>
              <w:rPr>
                <w:noProof/>
                <w:webHidden/>
              </w:rPr>
            </w:r>
            <w:r>
              <w:rPr>
                <w:noProof/>
                <w:webHidden/>
              </w:rPr>
              <w:fldChar w:fldCharType="separate"/>
            </w:r>
            <w:r>
              <w:rPr>
                <w:noProof/>
                <w:webHidden/>
              </w:rPr>
              <w:t>11</w:t>
            </w:r>
            <w:r>
              <w:rPr>
                <w:noProof/>
                <w:webHidden/>
              </w:rPr>
              <w:fldChar w:fldCharType="end"/>
            </w:r>
          </w:hyperlink>
        </w:p>
        <w:p w14:paraId="72B9C7EA" w14:textId="6C4D4644"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398" w:history="1">
            <w:r w:rsidRPr="00742480">
              <w:rPr>
                <w:rStyle w:val="Hyperlink"/>
                <w:noProof/>
              </w:rPr>
              <w:t>Inhalte ab Patch v7</w:t>
            </w:r>
            <w:r>
              <w:rPr>
                <w:noProof/>
                <w:webHidden/>
              </w:rPr>
              <w:tab/>
            </w:r>
            <w:r>
              <w:rPr>
                <w:noProof/>
                <w:webHidden/>
              </w:rPr>
              <w:fldChar w:fldCharType="begin"/>
            </w:r>
            <w:r>
              <w:rPr>
                <w:noProof/>
                <w:webHidden/>
              </w:rPr>
              <w:instrText xml:space="preserve"> PAGEREF _Toc215822398 \h </w:instrText>
            </w:r>
            <w:r>
              <w:rPr>
                <w:noProof/>
                <w:webHidden/>
              </w:rPr>
            </w:r>
            <w:r>
              <w:rPr>
                <w:noProof/>
                <w:webHidden/>
              </w:rPr>
              <w:fldChar w:fldCharType="separate"/>
            </w:r>
            <w:r>
              <w:rPr>
                <w:noProof/>
                <w:webHidden/>
              </w:rPr>
              <w:t>13</w:t>
            </w:r>
            <w:r>
              <w:rPr>
                <w:noProof/>
                <w:webHidden/>
              </w:rPr>
              <w:fldChar w:fldCharType="end"/>
            </w:r>
          </w:hyperlink>
        </w:p>
        <w:p w14:paraId="5C374B20" w14:textId="300DDEF3"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399" w:history="1">
            <w:r w:rsidRPr="00742480">
              <w:rPr>
                <w:rStyle w:val="Hyperlink"/>
                <w:noProof/>
              </w:rPr>
              <w:t>SV-Rechengrößen 2026</w:t>
            </w:r>
            <w:r>
              <w:rPr>
                <w:noProof/>
                <w:webHidden/>
              </w:rPr>
              <w:tab/>
            </w:r>
            <w:r>
              <w:rPr>
                <w:noProof/>
                <w:webHidden/>
              </w:rPr>
              <w:fldChar w:fldCharType="begin"/>
            </w:r>
            <w:r>
              <w:rPr>
                <w:noProof/>
                <w:webHidden/>
              </w:rPr>
              <w:instrText xml:space="preserve"> PAGEREF _Toc215822399 \h </w:instrText>
            </w:r>
            <w:r>
              <w:rPr>
                <w:noProof/>
                <w:webHidden/>
              </w:rPr>
            </w:r>
            <w:r>
              <w:rPr>
                <w:noProof/>
                <w:webHidden/>
              </w:rPr>
              <w:fldChar w:fldCharType="separate"/>
            </w:r>
            <w:r>
              <w:rPr>
                <w:noProof/>
                <w:webHidden/>
              </w:rPr>
              <w:t>13</w:t>
            </w:r>
            <w:r>
              <w:rPr>
                <w:noProof/>
                <w:webHidden/>
              </w:rPr>
              <w:fldChar w:fldCharType="end"/>
            </w:r>
          </w:hyperlink>
        </w:p>
        <w:p w14:paraId="5049F2D9" w14:textId="611B4925"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400" w:history="1">
            <w:r w:rsidRPr="00742480">
              <w:rPr>
                <w:rStyle w:val="Hyperlink"/>
                <w:noProof/>
              </w:rPr>
              <w:t>Änderungen und Korrekturen</w:t>
            </w:r>
            <w:r>
              <w:rPr>
                <w:noProof/>
                <w:webHidden/>
              </w:rPr>
              <w:tab/>
            </w:r>
            <w:r>
              <w:rPr>
                <w:noProof/>
                <w:webHidden/>
              </w:rPr>
              <w:fldChar w:fldCharType="begin"/>
            </w:r>
            <w:r>
              <w:rPr>
                <w:noProof/>
                <w:webHidden/>
              </w:rPr>
              <w:instrText xml:space="preserve"> PAGEREF _Toc215822400 \h </w:instrText>
            </w:r>
            <w:r>
              <w:rPr>
                <w:noProof/>
                <w:webHidden/>
              </w:rPr>
            </w:r>
            <w:r>
              <w:rPr>
                <w:noProof/>
                <w:webHidden/>
              </w:rPr>
              <w:fldChar w:fldCharType="separate"/>
            </w:r>
            <w:r>
              <w:rPr>
                <w:noProof/>
                <w:webHidden/>
              </w:rPr>
              <w:t>14</w:t>
            </w:r>
            <w:r>
              <w:rPr>
                <w:noProof/>
                <w:webHidden/>
              </w:rPr>
              <w:fldChar w:fldCharType="end"/>
            </w:r>
          </w:hyperlink>
        </w:p>
        <w:p w14:paraId="3FF66212" w14:textId="07ED089F"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401" w:history="1">
            <w:r w:rsidRPr="00742480">
              <w:rPr>
                <w:rStyle w:val="Hyperlink"/>
                <w:noProof/>
              </w:rPr>
              <w:t>Inhalte ab Patch v6</w:t>
            </w:r>
            <w:r>
              <w:rPr>
                <w:noProof/>
                <w:webHidden/>
              </w:rPr>
              <w:tab/>
            </w:r>
            <w:r>
              <w:rPr>
                <w:noProof/>
                <w:webHidden/>
              </w:rPr>
              <w:fldChar w:fldCharType="begin"/>
            </w:r>
            <w:r>
              <w:rPr>
                <w:noProof/>
                <w:webHidden/>
              </w:rPr>
              <w:instrText xml:space="preserve"> PAGEREF _Toc215822401 \h </w:instrText>
            </w:r>
            <w:r>
              <w:rPr>
                <w:noProof/>
                <w:webHidden/>
              </w:rPr>
            </w:r>
            <w:r>
              <w:rPr>
                <w:noProof/>
                <w:webHidden/>
              </w:rPr>
              <w:fldChar w:fldCharType="separate"/>
            </w:r>
            <w:r>
              <w:rPr>
                <w:noProof/>
                <w:webHidden/>
              </w:rPr>
              <w:t>16</w:t>
            </w:r>
            <w:r>
              <w:rPr>
                <w:noProof/>
                <w:webHidden/>
              </w:rPr>
              <w:fldChar w:fldCharType="end"/>
            </w:r>
          </w:hyperlink>
        </w:p>
        <w:p w14:paraId="6A1D3450" w14:textId="15903001"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402" w:history="1">
            <w:r w:rsidRPr="00742480">
              <w:rPr>
                <w:rStyle w:val="Hyperlink"/>
                <w:noProof/>
              </w:rPr>
              <w:t>Änderungen und Korrekturen</w:t>
            </w:r>
            <w:r>
              <w:rPr>
                <w:noProof/>
                <w:webHidden/>
              </w:rPr>
              <w:tab/>
            </w:r>
            <w:r>
              <w:rPr>
                <w:noProof/>
                <w:webHidden/>
              </w:rPr>
              <w:fldChar w:fldCharType="begin"/>
            </w:r>
            <w:r>
              <w:rPr>
                <w:noProof/>
                <w:webHidden/>
              </w:rPr>
              <w:instrText xml:space="preserve"> PAGEREF _Toc215822402 \h </w:instrText>
            </w:r>
            <w:r>
              <w:rPr>
                <w:noProof/>
                <w:webHidden/>
              </w:rPr>
            </w:r>
            <w:r>
              <w:rPr>
                <w:noProof/>
                <w:webHidden/>
              </w:rPr>
              <w:fldChar w:fldCharType="separate"/>
            </w:r>
            <w:r>
              <w:rPr>
                <w:noProof/>
                <w:webHidden/>
              </w:rPr>
              <w:t>16</w:t>
            </w:r>
            <w:r>
              <w:rPr>
                <w:noProof/>
                <w:webHidden/>
              </w:rPr>
              <w:fldChar w:fldCharType="end"/>
            </w:r>
          </w:hyperlink>
        </w:p>
        <w:p w14:paraId="7D6CD0DA" w14:textId="0ACA36BA"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403" w:history="1">
            <w:r w:rsidRPr="00742480">
              <w:rPr>
                <w:rStyle w:val="Hyperlink"/>
                <w:noProof/>
              </w:rPr>
              <w:t>Inhalte ab Patch v5</w:t>
            </w:r>
            <w:r>
              <w:rPr>
                <w:noProof/>
                <w:webHidden/>
              </w:rPr>
              <w:tab/>
            </w:r>
            <w:r>
              <w:rPr>
                <w:noProof/>
                <w:webHidden/>
              </w:rPr>
              <w:fldChar w:fldCharType="begin"/>
            </w:r>
            <w:r>
              <w:rPr>
                <w:noProof/>
                <w:webHidden/>
              </w:rPr>
              <w:instrText xml:space="preserve"> PAGEREF _Toc215822403 \h </w:instrText>
            </w:r>
            <w:r>
              <w:rPr>
                <w:noProof/>
                <w:webHidden/>
              </w:rPr>
            </w:r>
            <w:r>
              <w:rPr>
                <w:noProof/>
                <w:webHidden/>
              </w:rPr>
              <w:fldChar w:fldCharType="separate"/>
            </w:r>
            <w:r>
              <w:rPr>
                <w:noProof/>
                <w:webHidden/>
              </w:rPr>
              <w:t>18</w:t>
            </w:r>
            <w:r>
              <w:rPr>
                <w:noProof/>
                <w:webHidden/>
              </w:rPr>
              <w:fldChar w:fldCharType="end"/>
            </w:r>
          </w:hyperlink>
        </w:p>
        <w:p w14:paraId="52953BB2" w14:textId="0B4BEA84"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404" w:history="1">
            <w:r w:rsidRPr="00742480">
              <w:rPr>
                <w:rStyle w:val="Hyperlink"/>
                <w:noProof/>
              </w:rPr>
              <w:t>Änderungen und Korrekturen</w:t>
            </w:r>
            <w:r>
              <w:rPr>
                <w:noProof/>
                <w:webHidden/>
              </w:rPr>
              <w:tab/>
            </w:r>
            <w:r>
              <w:rPr>
                <w:noProof/>
                <w:webHidden/>
              </w:rPr>
              <w:fldChar w:fldCharType="begin"/>
            </w:r>
            <w:r>
              <w:rPr>
                <w:noProof/>
                <w:webHidden/>
              </w:rPr>
              <w:instrText xml:space="preserve"> PAGEREF _Toc215822404 \h </w:instrText>
            </w:r>
            <w:r>
              <w:rPr>
                <w:noProof/>
                <w:webHidden/>
              </w:rPr>
            </w:r>
            <w:r>
              <w:rPr>
                <w:noProof/>
                <w:webHidden/>
              </w:rPr>
              <w:fldChar w:fldCharType="separate"/>
            </w:r>
            <w:r>
              <w:rPr>
                <w:noProof/>
                <w:webHidden/>
              </w:rPr>
              <w:t>18</w:t>
            </w:r>
            <w:r>
              <w:rPr>
                <w:noProof/>
                <w:webHidden/>
              </w:rPr>
              <w:fldChar w:fldCharType="end"/>
            </w:r>
          </w:hyperlink>
        </w:p>
        <w:p w14:paraId="42200949" w14:textId="4BBED1A5"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405" w:history="1">
            <w:r w:rsidRPr="00742480">
              <w:rPr>
                <w:rStyle w:val="Hyperlink"/>
                <w:noProof/>
              </w:rPr>
              <w:t>Inhalte ab Patch v4</w:t>
            </w:r>
            <w:r>
              <w:rPr>
                <w:noProof/>
                <w:webHidden/>
              </w:rPr>
              <w:tab/>
            </w:r>
            <w:r>
              <w:rPr>
                <w:noProof/>
                <w:webHidden/>
              </w:rPr>
              <w:fldChar w:fldCharType="begin"/>
            </w:r>
            <w:r>
              <w:rPr>
                <w:noProof/>
                <w:webHidden/>
              </w:rPr>
              <w:instrText xml:space="preserve"> PAGEREF _Toc215822405 \h </w:instrText>
            </w:r>
            <w:r>
              <w:rPr>
                <w:noProof/>
                <w:webHidden/>
              </w:rPr>
            </w:r>
            <w:r>
              <w:rPr>
                <w:noProof/>
                <w:webHidden/>
              </w:rPr>
              <w:fldChar w:fldCharType="separate"/>
            </w:r>
            <w:r>
              <w:rPr>
                <w:noProof/>
                <w:webHidden/>
              </w:rPr>
              <w:t>22</w:t>
            </w:r>
            <w:r>
              <w:rPr>
                <w:noProof/>
                <w:webHidden/>
              </w:rPr>
              <w:fldChar w:fldCharType="end"/>
            </w:r>
          </w:hyperlink>
        </w:p>
        <w:p w14:paraId="62110564" w14:textId="554938BD"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406" w:history="1">
            <w:r w:rsidRPr="00742480">
              <w:rPr>
                <w:rStyle w:val="Hyperlink"/>
                <w:noProof/>
              </w:rPr>
              <w:t>Änderungen und Korrekturen</w:t>
            </w:r>
            <w:r>
              <w:rPr>
                <w:noProof/>
                <w:webHidden/>
              </w:rPr>
              <w:tab/>
            </w:r>
            <w:r>
              <w:rPr>
                <w:noProof/>
                <w:webHidden/>
              </w:rPr>
              <w:fldChar w:fldCharType="begin"/>
            </w:r>
            <w:r>
              <w:rPr>
                <w:noProof/>
                <w:webHidden/>
              </w:rPr>
              <w:instrText xml:space="preserve"> PAGEREF _Toc215822406 \h </w:instrText>
            </w:r>
            <w:r>
              <w:rPr>
                <w:noProof/>
                <w:webHidden/>
              </w:rPr>
            </w:r>
            <w:r>
              <w:rPr>
                <w:noProof/>
                <w:webHidden/>
              </w:rPr>
              <w:fldChar w:fldCharType="separate"/>
            </w:r>
            <w:r>
              <w:rPr>
                <w:noProof/>
                <w:webHidden/>
              </w:rPr>
              <w:t>22</w:t>
            </w:r>
            <w:r>
              <w:rPr>
                <w:noProof/>
                <w:webHidden/>
              </w:rPr>
              <w:fldChar w:fldCharType="end"/>
            </w:r>
          </w:hyperlink>
        </w:p>
        <w:p w14:paraId="4208BF4B" w14:textId="64A55AD2"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407" w:history="1">
            <w:r w:rsidRPr="00742480">
              <w:rPr>
                <w:rStyle w:val="Hyperlink"/>
                <w:noProof/>
              </w:rPr>
              <w:t>Inhalte ab Patch v3</w:t>
            </w:r>
            <w:r>
              <w:rPr>
                <w:noProof/>
                <w:webHidden/>
              </w:rPr>
              <w:tab/>
            </w:r>
            <w:r>
              <w:rPr>
                <w:noProof/>
                <w:webHidden/>
              </w:rPr>
              <w:fldChar w:fldCharType="begin"/>
            </w:r>
            <w:r>
              <w:rPr>
                <w:noProof/>
                <w:webHidden/>
              </w:rPr>
              <w:instrText xml:space="preserve"> PAGEREF _Toc215822407 \h </w:instrText>
            </w:r>
            <w:r>
              <w:rPr>
                <w:noProof/>
                <w:webHidden/>
              </w:rPr>
            </w:r>
            <w:r>
              <w:rPr>
                <w:noProof/>
                <w:webHidden/>
              </w:rPr>
              <w:fldChar w:fldCharType="separate"/>
            </w:r>
            <w:r>
              <w:rPr>
                <w:noProof/>
                <w:webHidden/>
              </w:rPr>
              <w:t>24</w:t>
            </w:r>
            <w:r>
              <w:rPr>
                <w:noProof/>
                <w:webHidden/>
              </w:rPr>
              <w:fldChar w:fldCharType="end"/>
            </w:r>
          </w:hyperlink>
        </w:p>
        <w:p w14:paraId="649F84A6" w14:textId="5300F995"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408" w:history="1">
            <w:r w:rsidRPr="00742480">
              <w:rPr>
                <w:rStyle w:val="Hyperlink"/>
                <w:noProof/>
              </w:rPr>
              <w:t>Änderungen und Korrekturen</w:t>
            </w:r>
            <w:r>
              <w:rPr>
                <w:noProof/>
                <w:webHidden/>
              </w:rPr>
              <w:tab/>
            </w:r>
            <w:r>
              <w:rPr>
                <w:noProof/>
                <w:webHidden/>
              </w:rPr>
              <w:fldChar w:fldCharType="begin"/>
            </w:r>
            <w:r>
              <w:rPr>
                <w:noProof/>
                <w:webHidden/>
              </w:rPr>
              <w:instrText xml:space="preserve"> PAGEREF _Toc215822408 \h </w:instrText>
            </w:r>
            <w:r>
              <w:rPr>
                <w:noProof/>
                <w:webHidden/>
              </w:rPr>
            </w:r>
            <w:r>
              <w:rPr>
                <w:noProof/>
                <w:webHidden/>
              </w:rPr>
              <w:fldChar w:fldCharType="separate"/>
            </w:r>
            <w:r>
              <w:rPr>
                <w:noProof/>
                <w:webHidden/>
              </w:rPr>
              <w:t>24</w:t>
            </w:r>
            <w:r>
              <w:rPr>
                <w:noProof/>
                <w:webHidden/>
              </w:rPr>
              <w:fldChar w:fldCharType="end"/>
            </w:r>
          </w:hyperlink>
        </w:p>
        <w:p w14:paraId="56B0BD6E" w14:textId="5CB27992"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409" w:history="1">
            <w:r w:rsidRPr="00742480">
              <w:rPr>
                <w:rStyle w:val="Hyperlink"/>
                <w:noProof/>
              </w:rPr>
              <w:t>Inhalte ab Patch v2</w:t>
            </w:r>
            <w:r>
              <w:rPr>
                <w:noProof/>
                <w:webHidden/>
              </w:rPr>
              <w:tab/>
            </w:r>
            <w:r>
              <w:rPr>
                <w:noProof/>
                <w:webHidden/>
              </w:rPr>
              <w:fldChar w:fldCharType="begin"/>
            </w:r>
            <w:r>
              <w:rPr>
                <w:noProof/>
                <w:webHidden/>
              </w:rPr>
              <w:instrText xml:space="preserve"> PAGEREF _Toc215822409 \h </w:instrText>
            </w:r>
            <w:r>
              <w:rPr>
                <w:noProof/>
                <w:webHidden/>
              </w:rPr>
            </w:r>
            <w:r>
              <w:rPr>
                <w:noProof/>
                <w:webHidden/>
              </w:rPr>
              <w:fldChar w:fldCharType="separate"/>
            </w:r>
            <w:r>
              <w:rPr>
                <w:noProof/>
                <w:webHidden/>
              </w:rPr>
              <w:t>27</w:t>
            </w:r>
            <w:r>
              <w:rPr>
                <w:noProof/>
                <w:webHidden/>
              </w:rPr>
              <w:fldChar w:fldCharType="end"/>
            </w:r>
          </w:hyperlink>
        </w:p>
        <w:p w14:paraId="555FF8BB" w14:textId="742576A5"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410" w:history="1">
            <w:r w:rsidRPr="00742480">
              <w:rPr>
                <w:rStyle w:val="Hyperlink"/>
                <w:noProof/>
              </w:rPr>
              <w:t>Änderungen und Korrekturen</w:t>
            </w:r>
            <w:r>
              <w:rPr>
                <w:noProof/>
                <w:webHidden/>
              </w:rPr>
              <w:tab/>
            </w:r>
            <w:r>
              <w:rPr>
                <w:noProof/>
                <w:webHidden/>
              </w:rPr>
              <w:fldChar w:fldCharType="begin"/>
            </w:r>
            <w:r>
              <w:rPr>
                <w:noProof/>
                <w:webHidden/>
              </w:rPr>
              <w:instrText xml:space="preserve"> PAGEREF _Toc215822410 \h </w:instrText>
            </w:r>
            <w:r>
              <w:rPr>
                <w:noProof/>
                <w:webHidden/>
              </w:rPr>
            </w:r>
            <w:r>
              <w:rPr>
                <w:noProof/>
                <w:webHidden/>
              </w:rPr>
              <w:fldChar w:fldCharType="separate"/>
            </w:r>
            <w:r>
              <w:rPr>
                <w:noProof/>
                <w:webHidden/>
              </w:rPr>
              <w:t>27</w:t>
            </w:r>
            <w:r>
              <w:rPr>
                <w:noProof/>
                <w:webHidden/>
              </w:rPr>
              <w:fldChar w:fldCharType="end"/>
            </w:r>
          </w:hyperlink>
        </w:p>
        <w:p w14:paraId="5DD5FA9E" w14:textId="72BCEE46" w:rsidR="0074473E" w:rsidRDefault="0074473E">
          <w:pPr>
            <w:pStyle w:val="Verzeichnis2"/>
            <w:rPr>
              <w:rFonts w:asciiTheme="minorHAnsi" w:eastAsiaTheme="minorEastAsia" w:hAnsiTheme="minorHAnsi" w:cstheme="minorBidi"/>
              <w:noProof/>
              <w:kern w:val="2"/>
              <w:sz w:val="24"/>
              <w:szCs w:val="24"/>
              <w:lang w:eastAsia="de-DE"/>
              <w14:ligatures w14:val="standardContextual"/>
            </w:rPr>
          </w:pPr>
          <w:hyperlink w:anchor="_Toc215822411" w:history="1">
            <w:r w:rsidRPr="00742480">
              <w:rPr>
                <w:rStyle w:val="Hyperlink"/>
                <w:noProof/>
              </w:rPr>
              <w:t>Inhalte ab Patch v1</w:t>
            </w:r>
            <w:r>
              <w:rPr>
                <w:noProof/>
                <w:webHidden/>
              </w:rPr>
              <w:tab/>
            </w:r>
            <w:r>
              <w:rPr>
                <w:noProof/>
                <w:webHidden/>
              </w:rPr>
              <w:fldChar w:fldCharType="begin"/>
            </w:r>
            <w:r>
              <w:rPr>
                <w:noProof/>
                <w:webHidden/>
              </w:rPr>
              <w:instrText xml:space="preserve"> PAGEREF _Toc215822411 \h </w:instrText>
            </w:r>
            <w:r>
              <w:rPr>
                <w:noProof/>
                <w:webHidden/>
              </w:rPr>
            </w:r>
            <w:r>
              <w:rPr>
                <w:noProof/>
                <w:webHidden/>
              </w:rPr>
              <w:fldChar w:fldCharType="separate"/>
            </w:r>
            <w:r>
              <w:rPr>
                <w:noProof/>
                <w:webHidden/>
              </w:rPr>
              <w:t>28</w:t>
            </w:r>
            <w:r>
              <w:rPr>
                <w:noProof/>
                <w:webHidden/>
              </w:rPr>
              <w:fldChar w:fldCharType="end"/>
            </w:r>
          </w:hyperlink>
        </w:p>
        <w:p w14:paraId="74FC73AF" w14:textId="1356BEE1" w:rsidR="0074473E" w:rsidRDefault="0074473E">
          <w:pPr>
            <w:pStyle w:val="Verzeichnis3"/>
            <w:tabs>
              <w:tab w:val="right" w:leader="dot" w:pos="8299"/>
            </w:tabs>
            <w:rPr>
              <w:rFonts w:asciiTheme="minorHAnsi" w:eastAsiaTheme="minorEastAsia" w:hAnsiTheme="minorHAnsi" w:cstheme="minorBidi"/>
              <w:noProof/>
              <w:kern w:val="2"/>
              <w:sz w:val="24"/>
              <w:szCs w:val="24"/>
              <w:lang w:eastAsia="de-DE"/>
              <w14:ligatures w14:val="standardContextual"/>
            </w:rPr>
          </w:pPr>
          <w:hyperlink w:anchor="_Toc215822412" w:history="1">
            <w:r w:rsidRPr="00742480">
              <w:rPr>
                <w:rStyle w:val="Hyperlink"/>
                <w:noProof/>
              </w:rPr>
              <w:t>Änderungen und Korrekturen</w:t>
            </w:r>
            <w:r>
              <w:rPr>
                <w:noProof/>
                <w:webHidden/>
              </w:rPr>
              <w:tab/>
            </w:r>
            <w:r>
              <w:rPr>
                <w:noProof/>
                <w:webHidden/>
              </w:rPr>
              <w:fldChar w:fldCharType="begin"/>
            </w:r>
            <w:r>
              <w:rPr>
                <w:noProof/>
                <w:webHidden/>
              </w:rPr>
              <w:instrText xml:space="preserve"> PAGEREF _Toc215822412 \h </w:instrText>
            </w:r>
            <w:r>
              <w:rPr>
                <w:noProof/>
                <w:webHidden/>
              </w:rPr>
            </w:r>
            <w:r>
              <w:rPr>
                <w:noProof/>
                <w:webHidden/>
              </w:rPr>
              <w:fldChar w:fldCharType="separate"/>
            </w:r>
            <w:r>
              <w:rPr>
                <w:noProof/>
                <w:webHidden/>
              </w:rPr>
              <w:t>28</w:t>
            </w:r>
            <w:r>
              <w:rPr>
                <w:noProof/>
                <w:webHidden/>
              </w:rPr>
              <w:fldChar w:fldCharType="end"/>
            </w:r>
          </w:hyperlink>
        </w:p>
        <w:p w14:paraId="45FB778C" w14:textId="13EEFD2F" w:rsidR="004B74F3" w:rsidRPr="00E22544" w:rsidRDefault="004B74F3">
          <w:r w:rsidRPr="00E22544">
            <w:rPr>
              <w:b/>
              <w:bCs/>
            </w:rPr>
            <w:fldChar w:fldCharType="end"/>
          </w:r>
        </w:p>
      </w:sdtContent>
    </w:sdt>
    <w:p w14:paraId="3459A194" w14:textId="77777777" w:rsidR="00F70B4E" w:rsidRPr="00E22544" w:rsidRDefault="00F70B4E" w:rsidP="003D5F8C">
      <w:pPr>
        <w:pStyle w:val="Textkrper-Zeileneinzug"/>
        <w:sectPr w:rsidR="00F70B4E" w:rsidRPr="00E22544" w:rsidSect="00C40D06">
          <w:headerReference w:type="default" r:id="rId12"/>
          <w:footerReference w:type="default" r:id="rId13"/>
          <w:headerReference w:type="first" r:id="rId14"/>
          <w:footerReference w:type="first" r:id="rId15"/>
          <w:pgSz w:w="11909" w:h="16834" w:code="9"/>
          <w:pgMar w:top="2410" w:right="1800" w:bottom="1800" w:left="1800" w:header="720" w:footer="720" w:gutter="0"/>
          <w:cols w:space="720"/>
          <w:titlePg/>
          <w:docGrid w:linePitch="360"/>
        </w:sectPr>
      </w:pPr>
    </w:p>
    <w:p w14:paraId="6D9868A7" w14:textId="07D2443A" w:rsidR="008F5D8A" w:rsidRPr="00E22544" w:rsidRDefault="008F5D8A" w:rsidP="008F5D8A">
      <w:pPr>
        <w:pStyle w:val="BI-1"/>
      </w:pPr>
      <w:bookmarkStart w:id="0" w:name="_Toc215822383"/>
      <w:r w:rsidRPr="00E22544">
        <w:lastRenderedPageBreak/>
        <w:t xml:space="preserve">Inhalte der Patches </w:t>
      </w:r>
      <w:r w:rsidR="00F5487F">
        <w:t>"</w:t>
      </w:r>
      <w:r w:rsidRPr="00E22544">
        <w:t>patch-pa-2.</w:t>
      </w:r>
      <w:r w:rsidR="00B109C4" w:rsidRPr="00E22544">
        <w:t>9</w:t>
      </w:r>
      <w:r w:rsidR="001B4E38" w:rsidRPr="00E22544">
        <w:t>4</w:t>
      </w:r>
      <w:r w:rsidRPr="00E22544">
        <w:t>.</w:t>
      </w:r>
      <w:r w:rsidR="00F34905" w:rsidRPr="00E22544">
        <w:t>1</w:t>
      </w:r>
      <w:r w:rsidR="00F5487F">
        <w:t>"</w:t>
      </w:r>
      <w:bookmarkEnd w:id="0"/>
    </w:p>
    <w:p w14:paraId="4687D06E" w14:textId="1E632A49" w:rsidR="008F5D8A" w:rsidRPr="00E22544" w:rsidRDefault="008F5D8A" w:rsidP="008F5D8A">
      <w:pPr>
        <w:pStyle w:val="BI-2"/>
      </w:pPr>
      <w:bookmarkStart w:id="1" w:name="_Toc215822384"/>
      <w:r w:rsidRPr="00E22544">
        <w:t>Allgemeine Hinweise</w:t>
      </w:r>
      <w:bookmarkEnd w:id="1"/>
    </w:p>
    <w:p w14:paraId="25FF8B7F" w14:textId="77777777" w:rsidR="008F5D8A" w:rsidRPr="00E22544" w:rsidRDefault="008F5D8A" w:rsidP="008F5D8A"/>
    <w:p w14:paraId="5797609A" w14:textId="77777777" w:rsidR="008F5D8A" w:rsidRPr="00E22544" w:rsidRDefault="008F5D8A" w:rsidP="003D5F8C">
      <w:pPr>
        <w:pStyle w:val="Textkrper"/>
      </w:pPr>
      <w:r w:rsidRPr="00E22544">
        <w:t>Hinsichtlich der nachfolgend aufgeführten Korrekturen im Bereich der Permanenten Brutto-/Nettolohnberechnung ist im Einzelfall vom Anwender zu prüfen, ob infolge der Programmkorrektur nochmals eine manuelle Rückrechnung für einen Mitarbeiter angestoßen werden muss!</w:t>
      </w:r>
    </w:p>
    <w:p w14:paraId="6561C923" w14:textId="77777777" w:rsidR="008F5D8A" w:rsidRPr="00E22544" w:rsidRDefault="008F5D8A" w:rsidP="003D5F8C">
      <w:pPr>
        <w:pStyle w:val="Textkrper"/>
      </w:pPr>
      <w:r w:rsidRPr="00E22544">
        <w:t>Bei Korrekturen in der Neuberechnung und Mitarbeiterdialogen ist ebenfalls zu prüfen, ob das Anstoßen einer Neuberechnung erforderlich ist.</w:t>
      </w:r>
    </w:p>
    <w:p w14:paraId="6575DF78" w14:textId="77777777" w:rsidR="008F5D8A" w:rsidRPr="00E22544" w:rsidRDefault="008F5D8A" w:rsidP="008F5D8A">
      <w:pPr>
        <w:spacing w:line="276" w:lineRule="auto"/>
      </w:pPr>
    </w:p>
    <w:p w14:paraId="760ADC07" w14:textId="77777777" w:rsidR="008F5D8A" w:rsidRPr="00E22544" w:rsidRDefault="008F5D8A">
      <w:pPr>
        <w:jc w:val="left"/>
        <w:rPr>
          <w:rFonts w:cs="Arial"/>
          <w:b/>
          <w:bCs/>
          <w:iCs/>
          <w:color w:val="0070C0"/>
          <w:sz w:val="28"/>
          <w:szCs w:val="28"/>
        </w:rPr>
      </w:pPr>
      <w:r w:rsidRPr="00E22544">
        <w:br w:type="page"/>
      </w:r>
    </w:p>
    <w:p w14:paraId="22DF8244" w14:textId="00EDB9CF" w:rsidR="000E16F3" w:rsidRDefault="000E16F3" w:rsidP="000E16F3">
      <w:pPr>
        <w:pStyle w:val="BI-2"/>
      </w:pPr>
      <w:bookmarkStart w:id="2" w:name="_Toc58492694"/>
      <w:bookmarkStart w:id="3" w:name="_Toc497992229"/>
      <w:bookmarkStart w:id="4" w:name="_Toc215822385"/>
      <w:r w:rsidRPr="00E22544">
        <w:lastRenderedPageBreak/>
        <w:t>Inhalte</w:t>
      </w:r>
      <w:r>
        <w:t xml:space="preserve"> ab</w:t>
      </w:r>
      <w:r w:rsidRPr="00E22544">
        <w:t xml:space="preserve"> Patch v</w:t>
      </w:r>
      <w:r>
        <w:t>9-1</w:t>
      </w:r>
      <w:bookmarkEnd w:id="4"/>
    </w:p>
    <w:p w14:paraId="73953C72" w14:textId="77777777" w:rsidR="000E16F3" w:rsidRDefault="000E16F3" w:rsidP="000E16F3">
      <w:pPr>
        <w:pStyle w:val="BI-2"/>
        <w:outlineLvl w:val="2"/>
        <w:rPr>
          <w:sz w:val="24"/>
          <w:szCs w:val="24"/>
        </w:rPr>
      </w:pPr>
      <w:bookmarkStart w:id="5" w:name="_Toc215822386"/>
      <w:r w:rsidRPr="00E22544">
        <w:rPr>
          <w:sz w:val="24"/>
          <w:szCs w:val="24"/>
        </w:rPr>
        <w:t>Änderungen und Korrekturen</w:t>
      </w:r>
      <w:bookmarkEnd w:id="5"/>
    </w:p>
    <w:p w14:paraId="70A97602" w14:textId="77777777" w:rsidR="005D7556" w:rsidRPr="005D7556" w:rsidRDefault="005D7556" w:rsidP="005D7556">
      <w:pPr>
        <w:rPr>
          <w:rFonts w:cs="Arial"/>
          <w:iCs/>
        </w:rPr>
      </w:pPr>
    </w:p>
    <w:p w14:paraId="6DE1B0EA" w14:textId="46B5F5A2" w:rsidR="005D7556" w:rsidRPr="007744FB" w:rsidRDefault="005D7556" w:rsidP="005D7556">
      <w:pPr>
        <w:pStyle w:val="IntensivesZitat"/>
      </w:pPr>
      <w:r w:rsidRPr="00E93E40">
        <w:t xml:space="preserve">Modul </w:t>
      </w:r>
      <w:r>
        <w:t>Import Stammdaten</w:t>
      </w:r>
      <w:r w:rsidR="00F3733C">
        <w:t>datei</w:t>
      </w:r>
    </w:p>
    <w:p w14:paraId="064CE544" w14:textId="0225E7FF" w:rsidR="005D7556" w:rsidRPr="00E93E40" w:rsidRDefault="005D7556" w:rsidP="005D7556">
      <w:pPr>
        <w:rPr>
          <w:b/>
          <w:bCs/>
        </w:rPr>
      </w:pPr>
      <w:r w:rsidRPr="00E93E40">
        <w:rPr>
          <w:b/>
          <w:bCs/>
        </w:rPr>
        <w:t>(</w:t>
      </w:r>
      <w:r>
        <w:rPr>
          <w:b/>
          <w:bCs/>
        </w:rPr>
        <w:t>Bug</w:t>
      </w:r>
      <w:r w:rsidR="00F3733C">
        <w:rPr>
          <w:b/>
          <w:bCs/>
        </w:rPr>
        <w:t xml:space="preserve"> 5172 und 5378 / intern</w:t>
      </w:r>
      <w:r w:rsidRPr="00E93E40">
        <w:rPr>
          <w:b/>
          <w:bCs/>
        </w:rPr>
        <w:t>)</w:t>
      </w:r>
    </w:p>
    <w:p w14:paraId="4F0416AD" w14:textId="0341CB27" w:rsidR="005D7556" w:rsidRDefault="005D7556" w:rsidP="005D7556">
      <w:pPr>
        <w:rPr>
          <w:rFonts w:cs="Arial"/>
          <w:iCs/>
        </w:rPr>
      </w:pPr>
    </w:p>
    <w:p w14:paraId="5527502E" w14:textId="73102F3B" w:rsidR="00153661" w:rsidRDefault="00FC78AA" w:rsidP="000E16F3">
      <w:r>
        <w:t>Wir weisen darauf hin, dass die SV-Stammdatendatei seit kurzem</w:t>
      </w:r>
      <w:r w:rsidR="00F576B6">
        <w:t xml:space="preserve"> die</w:t>
      </w:r>
      <w:r>
        <w:t xml:space="preserve"> für das Kalenderjahr 2026 gültigen SV-Parameter und -Rechengrößen enthält</w:t>
      </w:r>
      <w:r w:rsidR="00153661">
        <w:t>.</w:t>
      </w:r>
    </w:p>
    <w:p w14:paraId="6E73AFC0" w14:textId="0F1367CC" w:rsidR="000E16F3" w:rsidRDefault="00153661" w:rsidP="000E16F3">
      <w:r>
        <w:t>Für eine</w:t>
      </w:r>
      <w:r w:rsidR="00A101A4">
        <w:t>n korrekten Import</w:t>
      </w:r>
      <w:r w:rsidR="000E16F3" w:rsidRPr="000E16F3">
        <w:t xml:space="preserve"> </w:t>
      </w:r>
      <w:r w:rsidR="00A101A4">
        <w:t xml:space="preserve">der neuen Werte </w:t>
      </w:r>
      <w:r w:rsidR="000E16F3" w:rsidRPr="000E16F3">
        <w:t>muss dieses geänderte Patch V9</w:t>
      </w:r>
      <w:r w:rsidR="000E16F3">
        <w:t>-1</w:t>
      </w:r>
      <w:r w:rsidR="000E16F3" w:rsidRPr="000E16F3">
        <w:t xml:space="preserve"> eingesetzt werden.</w:t>
      </w:r>
    </w:p>
    <w:p w14:paraId="120EB01F" w14:textId="5B144AAE" w:rsidR="00153661" w:rsidRDefault="00A101A4" w:rsidP="000E16F3">
      <w:r>
        <w:t xml:space="preserve">Andernfalls werden </w:t>
      </w:r>
      <w:r w:rsidR="00BE7EFC">
        <w:t>die Beträge für die Geringfügigkeitsgrenze GfB, die Untergrenze des Übergangsbereichs</w:t>
      </w:r>
      <w:r w:rsidR="00617B7A">
        <w:t xml:space="preserve"> und der Faktor F nicht aktualisiert. Zusätzlich wurde in diesem Patch die Prüfung auf den Wert im Feld </w:t>
      </w:r>
      <w:r w:rsidR="00987969">
        <w:t>"</w:t>
      </w:r>
      <w:r w:rsidR="00617B7A">
        <w:t>Übergangsbereich von</w:t>
      </w:r>
      <w:r w:rsidR="00987969">
        <w:t>"</w:t>
      </w:r>
      <w:r w:rsidR="00617B7A">
        <w:t xml:space="preserve"> entfernt.</w:t>
      </w:r>
    </w:p>
    <w:p w14:paraId="5A76DB64" w14:textId="77777777" w:rsidR="00153661" w:rsidRPr="000E16F3" w:rsidRDefault="00153661" w:rsidP="000E16F3"/>
    <w:p w14:paraId="1EA250F9" w14:textId="193F753E" w:rsidR="000E16F3" w:rsidRDefault="00617B7A" w:rsidP="000E16F3">
      <w:r>
        <w:t xml:space="preserve">Wir weisen darauf hin, dass </w:t>
      </w:r>
      <w:r w:rsidR="001165C8">
        <w:t>die Globalen Daten ab Beginn des Vorjahres aktualisiert werden. Bei</w:t>
      </w:r>
      <w:r w:rsidR="0060279E">
        <w:t>m</w:t>
      </w:r>
      <w:r w:rsidR="001165C8">
        <w:t xml:space="preserve"> erstmaligen Import der neuen Datei werden die Beschäftigten </w:t>
      </w:r>
      <w:r w:rsidR="00987969">
        <w:t xml:space="preserve">folglich </w:t>
      </w:r>
      <w:r w:rsidR="0060279E">
        <w:t>ab 01.01.2024 neu berechnet.</w:t>
      </w:r>
    </w:p>
    <w:p w14:paraId="6E1B1019" w14:textId="77777777" w:rsidR="0060279E" w:rsidRDefault="0060279E" w:rsidP="000E16F3"/>
    <w:p w14:paraId="54091428" w14:textId="453B8B5D" w:rsidR="000E16F3" w:rsidRDefault="00FA6B68" w:rsidP="000E16F3">
      <w:r>
        <w:rPr>
          <w:noProof/>
        </w:rPr>
        <mc:AlternateContent>
          <mc:Choice Requires="wps">
            <w:drawing>
              <wp:anchor distT="0" distB="0" distL="114300" distR="114300" simplePos="0" relativeHeight="251659264" behindDoc="0" locked="0" layoutInCell="1" allowOverlap="1" wp14:anchorId="185E5152" wp14:editId="596A6FFF">
                <wp:simplePos x="0" y="0"/>
                <wp:positionH relativeFrom="column">
                  <wp:posOffset>-370</wp:posOffset>
                </wp:positionH>
                <wp:positionV relativeFrom="paragraph">
                  <wp:posOffset>1019298</wp:posOffset>
                </wp:positionV>
                <wp:extent cx="3035490" cy="402609"/>
                <wp:effectExtent l="0" t="0" r="12700" b="16510"/>
                <wp:wrapNone/>
                <wp:docPr id="1669496207" name="Rechteck 13"/>
                <wp:cNvGraphicFramePr/>
                <a:graphic xmlns:a="http://schemas.openxmlformats.org/drawingml/2006/main">
                  <a:graphicData uri="http://schemas.microsoft.com/office/word/2010/wordprocessingShape">
                    <wps:wsp>
                      <wps:cNvSpPr/>
                      <wps:spPr>
                        <a:xfrm>
                          <a:off x="0" y="0"/>
                          <a:ext cx="3035490" cy="402609"/>
                        </a:xfrm>
                        <a:prstGeom prst="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6AB518" id="Rechteck 13" o:spid="_x0000_s1026" style="position:absolute;margin-left:-.05pt;margin-top:80.25pt;width:239pt;height:31.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" filled="f" strokecolor="#c00000" strokeweight="1.5pt"/>
            </w:pict>
          </mc:Fallback>
        </mc:AlternateContent>
      </w:r>
      <w:r w:rsidR="001D30DC" w:rsidRPr="001D30DC">
        <w:drawing>
          <wp:inline distT="0" distB="0" distL="0" distR="0" wp14:anchorId="5F0E624B" wp14:editId="33C436F2">
            <wp:extent cx="5339715" cy="2917190"/>
            <wp:effectExtent l="0" t="0" r="0" b="0"/>
            <wp:docPr id="608490510" name="Grafik 1" descr="Ein Bild, das Text, Screenshot, Zah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490510" name="Grafik 1" descr="Ein Bild, das Text, Screenshot, Zahl, Schrift enthält.&#10;&#10;KI-generierte Inhalte können fehlerhaft sein."/>
                    <pic:cNvPicPr/>
                  </pic:nvPicPr>
                  <pic:blipFill>
                    <a:blip r:embed="rId16"/>
                    <a:stretch>
                      <a:fillRect/>
                    </a:stretch>
                  </pic:blipFill>
                  <pic:spPr>
                    <a:xfrm>
                      <a:off x="0" y="0"/>
                      <a:ext cx="5339715" cy="2917190"/>
                    </a:xfrm>
                    <a:prstGeom prst="rect">
                      <a:avLst/>
                    </a:prstGeom>
                  </pic:spPr>
                </pic:pic>
              </a:graphicData>
            </a:graphic>
          </wp:inline>
        </w:drawing>
      </w:r>
    </w:p>
    <w:p w14:paraId="1152ABC1" w14:textId="77777777" w:rsidR="001D30DC" w:rsidRDefault="001D30DC" w:rsidP="000E16F3"/>
    <w:p w14:paraId="5EC12FFE" w14:textId="77777777" w:rsidR="001D30DC" w:rsidRPr="00A138EC" w:rsidRDefault="001D30DC" w:rsidP="000E16F3"/>
    <w:p w14:paraId="540543ED" w14:textId="019F8BF2" w:rsidR="000E16F3" w:rsidRPr="007744FB" w:rsidRDefault="000E16F3" w:rsidP="000E16F3">
      <w:pPr>
        <w:pStyle w:val="IntensivesZitat"/>
      </w:pPr>
      <w:r w:rsidRPr="00E93E40">
        <w:t xml:space="preserve">Modul </w:t>
      </w:r>
      <w:r w:rsidR="004E3FC3">
        <w:t>ELStAM-Datenübernahme</w:t>
      </w:r>
    </w:p>
    <w:p w14:paraId="690BB5FC" w14:textId="73ADE426" w:rsidR="000E16F3" w:rsidRPr="00E93E40" w:rsidRDefault="000E16F3" w:rsidP="000E16F3">
      <w:pPr>
        <w:rPr>
          <w:b/>
          <w:bCs/>
        </w:rPr>
      </w:pPr>
      <w:r w:rsidRPr="00E93E40">
        <w:rPr>
          <w:b/>
          <w:bCs/>
        </w:rPr>
        <w:t>(</w:t>
      </w:r>
      <w:r>
        <w:rPr>
          <w:b/>
          <w:bCs/>
        </w:rPr>
        <w:t>Bug</w:t>
      </w:r>
      <w:r w:rsidR="00910902">
        <w:rPr>
          <w:b/>
          <w:bCs/>
        </w:rPr>
        <w:t xml:space="preserve"> 5379</w:t>
      </w:r>
      <w:r>
        <w:rPr>
          <w:b/>
          <w:bCs/>
        </w:rPr>
        <w:t xml:space="preserve"> /</w:t>
      </w:r>
      <w:r w:rsidR="00910902">
        <w:rPr>
          <w:b/>
          <w:bCs/>
        </w:rPr>
        <w:t xml:space="preserve"> </w:t>
      </w:r>
      <w:r w:rsidR="00910902" w:rsidRPr="00910902">
        <w:rPr>
          <w:b/>
          <w:bCs/>
        </w:rPr>
        <w:t>CS1285728</w:t>
      </w:r>
      <w:r w:rsidRPr="00E93E40">
        <w:rPr>
          <w:b/>
          <w:bCs/>
        </w:rPr>
        <w:t>)</w:t>
      </w:r>
    </w:p>
    <w:p w14:paraId="444B8DC9" w14:textId="0BF7F115" w:rsidR="00DD1568" w:rsidRPr="00FA6B68" w:rsidRDefault="00FA6B68" w:rsidP="000E16F3">
      <w:pPr>
        <w:rPr>
          <w:rFonts w:cs="Arial"/>
          <w:i/>
        </w:rPr>
      </w:pPr>
      <w:r w:rsidRPr="00FA6B68">
        <w:rPr>
          <w:rFonts w:cs="Arial"/>
          <w:i/>
        </w:rPr>
        <w:t xml:space="preserve">hier: </w:t>
      </w:r>
      <w:r w:rsidR="00910902" w:rsidRPr="00FA6B68">
        <w:rPr>
          <w:rFonts w:cs="Arial"/>
          <w:i/>
        </w:rPr>
        <w:t xml:space="preserve">Import der </w:t>
      </w:r>
      <w:r w:rsidR="00DD1568" w:rsidRPr="00FA6B68">
        <w:rPr>
          <w:rFonts w:cs="Arial"/>
          <w:i/>
        </w:rPr>
        <w:t xml:space="preserve">Daten aus dem </w:t>
      </w:r>
      <w:r w:rsidR="00910902" w:rsidRPr="00FA6B68">
        <w:rPr>
          <w:rFonts w:cs="Arial"/>
          <w:i/>
        </w:rPr>
        <w:t xml:space="preserve">neuen </w:t>
      </w:r>
      <w:r w:rsidR="00DD1568" w:rsidRPr="00FA6B68">
        <w:rPr>
          <w:rFonts w:cs="Arial"/>
          <w:i/>
        </w:rPr>
        <w:t>Bereich "</w:t>
      </w:r>
      <w:r w:rsidR="004E3FC3" w:rsidRPr="00FA6B68">
        <w:rPr>
          <w:rFonts w:cs="Arial"/>
          <w:i/>
        </w:rPr>
        <w:t>Liste</w:t>
      </w:r>
      <w:r w:rsidR="00DD1568" w:rsidRPr="00FA6B68">
        <w:rPr>
          <w:rFonts w:cs="Arial"/>
          <w:i/>
        </w:rPr>
        <w:t xml:space="preserve"> KVPV</w:t>
      </w:r>
    </w:p>
    <w:p w14:paraId="4D52211F" w14:textId="6B33927D" w:rsidR="000E16F3" w:rsidRDefault="00DD1568" w:rsidP="004B4520">
      <w:pPr>
        <w:rPr>
          <w:rFonts w:cs="Arial"/>
          <w:iCs/>
        </w:rPr>
      </w:pPr>
      <w:r>
        <w:rPr>
          <w:rFonts w:cs="Arial"/>
          <w:iCs/>
        </w:rPr>
        <w:t>ELStAM-</w:t>
      </w:r>
      <w:r w:rsidR="004E3FC3" w:rsidRPr="004E3FC3">
        <w:rPr>
          <w:rFonts w:cs="Arial"/>
          <w:iCs/>
        </w:rPr>
        <w:t>Rückmeldungen</w:t>
      </w:r>
      <w:r>
        <w:rPr>
          <w:rFonts w:cs="Arial"/>
          <w:iCs/>
        </w:rPr>
        <w:t>, d</w:t>
      </w:r>
      <w:r w:rsidR="00CE2E85">
        <w:rPr>
          <w:rFonts w:cs="Arial"/>
          <w:iCs/>
        </w:rPr>
        <w:t>ie Beiträge zu einer</w:t>
      </w:r>
      <w:r w:rsidR="004E3FC3" w:rsidRPr="004E3FC3">
        <w:rPr>
          <w:rFonts w:cs="Arial"/>
          <w:iCs/>
        </w:rPr>
        <w:t xml:space="preserve"> PKV</w:t>
      </w:r>
      <w:r w:rsidR="00CE2E85">
        <w:rPr>
          <w:rFonts w:cs="Arial"/>
          <w:iCs/>
        </w:rPr>
        <w:t xml:space="preserve"> enthalten,</w:t>
      </w:r>
      <w:r w:rsidR="004E3FC3" w:rsidRPr="004E3FC3">
        <w:rPr>
          <w:rFonts w:cs="Arial"/>
          <w:iCs/>
        </w:rPr>
        <w:t xml:space="preserve"> wurden nicht korrekt eingelesen. Bitte importieren Sie, nach Einspielen des Patches, die betroffenen Dateien erneut</w:t>
      </w:r>
      <w:r w:rsidR="006F4E02">
        <w:rPr>
          <w:rFonts w:cs="Arial"/>
          <w:iCs/>
        </w:rPr>
        <w:t xml:space="preserve">. </w:t>
      </w:r>
      <w:r w:rsidR="004B4520">
        <w:rPr>
          <w:rFonts w:cs="Arial"/>
          <w:iCs/>
        </w:rPr>
        <w:t>Für den Import</w:t>
      </w:r>
      <w:r w:rsidR="006F4E02">
        <w:rPr>
          <w:rFonts w:cs="Arial"/>
          <w:iCs/>
        </w:rPr>
        <w:t xml:space="preserve"> muss der Unterstrich vor dem Dateinamen </w:t>
      </w:r>
      <w:r w:rsidR="004B4520">
        <w:rPr>
          <w:rFonts w:cs="Arial"/>
          <w:iCs/>
        </w:rPr>
        <w:t>entfernt werden.</w:t>
      </w:r>
      <w:r w:rsidR="004E3FC3" w:rsidRPr="004E3FC3">
        <w:rPr>
          <w:rFonts w:cs="Arial"/>
          <w:iCs/>
        </w:rPr>
        <w:t xml:space="preserve"> </w:t>
      </w:r>
    </w:p>
    <w:p w14:paraId="37EEA5F7" w14:textId="7F71D700" w:rsidR="008F091E" w:rsidRDefault="008F091E" w:rsidP="008F091E">
      <w:pPr>
        <w:pStyle w:val="BI-2"/>
      </w:pPr>
      <w:bookmarkStart w:id="6" w:name="_Toc215822387"/>
      <w:r w:rsidRPr="00E22544">
        <w:lastRenderedPageBreak/>
        <w:t>Inhalte</w:t>
      </w:r>
      <w:r>
        <w:t xml:space="preserve"> ab</w:t>
      </w:r>
      <w:r w:rsidRPr="00E22544">
        <w:t xml:space="preserve"> Patch v</w:t>
      </w:r>
      <w:r>
        <w:t>9</w:t>
      </w:r>
      <w:bookmarkEnd w:id="6"/>
    </w:p>
    <w:p w14:paraId="1911AD47" w14:textId="77777777" w:rsidR="00A138EC" w:rsidRDefault="00A138EC" w:rsidP="00A138EC">
      <w:pPr>
        <w:pStyle w:val="BI-2"/>
        <w:outlineLvl w:val="2"/>
        <w:rPr>
          <w:sz w:val="24"/>
          <w:szCs w:val="24"/>
        </w:rPr>
      </w:pPr>
      <w:bookmarkStart w:id="7" w:name="_Toc215822388"/>
      <w:r w:rsidRPr="00E22544">
        <w:rPr>
          <w:sz w:val="24"/>
          <w:szCs w:val="24"/>
        </w:rPr>
        <w:t>Änderungen und Korrekturen</w:t>
      </w:r>
      <w:bookmarkEnd w:id="7"/>
    </w:p>
    <w:p w14:paraId="19B22918" w14:textId="32A98C17" w:rsidR="003E3E64" w:rsidRPr="00A71971" w:rsidRDefault="003E3E64" w:rsidP="008F091E">
      <w:pPr>
        <w:rPr>
          <w:rStyle w:val="SchwacheHervorhebung"/>
        </w:rPr>
      </w:pPr>
      <w:r w:rsidRPr="00A71971">
        <w:rPr>
          <w:rStyle w:val="SchwacheHervorhebung"/>
        </w:rPr>
        <w:t>DEÜV-Datensatz DSME Version 11</w:t>
      </w:r>
    </w:p>
    <w:p w14:paraId="7E795CFA" w14:textId="77777777" w:rsidR="00507ECF" w:rsidRDefault="003E3E64" w:rsidP="008F091E">
      <w:r>
        <w:t xml:space="preserve">Ab diesem Patch können DSME-Datensätze </w:t>
      </w:r>
      <w:r w:rsidR="00D77D81">
        <w:t xml:space="preserve">in der ab </w:t>
      </w:r>
      <w:r w:rsidR="00507ECF">
        <w:t xml:space="preserve">01.01.2026 gültigen Version 11 importiert werden. </w:t>
      </w:r>
    </w:p>
    <w:p w14:paraId="4F54A199" w14:textId="77777777" w:rsidR="001F58DE" w:rsidRPr="00A138EC" w:rsidRDefault="001F58DE" w:rsidP="008F091E"/>
    <w:p w14:paraId="29D01F86" w14:textId="77777777" w:rsidR="00B94F34" w:rsidRPr="00C06FC6" w:rsidRDefault="00B94F34" w:rsidP="00A138EC">
      <w:pPr>
        <w:rPr>
          <w:rStyle w:val="SchwacheHervorhebung"/>
        </w:rPr>
      </w:pPr>
      <w:r w:rsidRPr="00C06FC6">
        <w:rPr>
          <w:rStyle w:val="SchwacheHervorhebung"/>
        </w:rPr>
        <w:t>Anhebung der Pendlerpauschale ab 01.2026</w:t>
      </w:r>
    </w:p>
    <w:p w14:paraId="65F5102F" w14:textId="324AC4AA" w:rsidR="000B7B71" w:rsidRPr="000B7B71" w:rsidRDefault="000B7B71" w:rsidP="000B7B71">
      <w:r w:rsidRPr="00A138EC">
        <w:t xml:space="preserve">Da die </w:t>
      </w:r>
      <w:r w:rsidRPr="000B7B71">
        <w:t xml:space="preserve">Pendlerpauschale in Deutschland </w:t>
      </w:r>
      <w:r w:rsidRPr="00A138EC">
        <w:t>a</w:t>
      </w:r>
      <w:r w:rsidRPr="000B7B71">
        <w:t xml:space="preserve">b dem </w:t>
      </w:r>
      <w:r w:rsidR="00D77D81">
        <w:t>0</w:t>
      </w:r>
      <w:r w:rsidRPr="000B7B71">
        <w:t>1. Januar 2026 dauerhaft auf 38 Cent pro Kilometer angehoben</w:t>
      </w:r>
      <w:r w:rsidRPr="00A138EC">
        <w:t xml:space="preserve"> wird</w:t>
      </w:r>
      <w:r w:rsidRPr="000B7B71">
        <w:t xml:space="preserve"> </w:t>
      </w:r>
      <w:r w:rsidR="00406F93" w:rsidRPr="00A138EC">
        <w:t>-</w:t>
      </w:r>
      <w:r w:rsidRPr="000B7B71">
        <w:t xml:space="preserve"> und dies ab dem ersten Kilometer der einfachen Wegstrecke zur Arbeit</w:t>
      </w:r>
      <w:r w:rsidR="00406F93" w:rsidRPr="00A138EC">
        <w:t xml:space="preserve"> - ist die Berechnung von Dienstwagen in der</w:t>
      </w:r>
      <w:r w:rsidR="00406F93">
        <w:t xml:space="preserve"> </w:t>
      </w:r>
      <w:r w:rsidR="00406F93" w:rsidRPr="005D15CB">
        <w:rPr>
          <w:b/>
          <w:bCs/>
        </w:rPr>
        <w:t>Sachmittelverwaltung</w:t>
      </w:r>
      <w:r w:rsidR="00406F93">
        <w:t xml:space="preserve"> entsprechend angepasst worden.</w:t>
      </w:r>
    </w:p>
    <w:p w14:paraId="1526C73B" w14:textId="77777777" w:rsidR="008F091E" w:rsidRPr="00E22544" w:rsidRDefault="008F091E" w:rsidP="008F091E"/>
    <w:p w14:paraId="18DCA19A" w14:textId="77777777" w:rsidR="008F091E" w:rsidRPr="007744FB" w:rsidRDefault="008F091E" w:rsidP="008F091E">
      <w:pPr>
        <w:pStyle w:val="IntensivesZitat"/>
      </w:pPr>
      <w:r w:rsidRPr="00E93E40">
        <w:t xml:space="preserve">Modul </w:t>
      </w:r>
      <w:r>
        <w:t>Aufbau PUEG-Meldungen</w:t>
      </w:r>
    </w:p>
    <w:p w14:paraId="6330477E" w14:textId="2C5C084D" w:rsidR="008F091E" w:rsidRPr="00E93E40" w:rsidRDefault="008F091E" w:rsidP="008F091E">
      <w:pPr>
        <w:rPr>
          <w:b/>
          <w:bCs/>
        </w:rPr>
      </w:pPr>
      <w:r w:rsidRPr="00E93E40">
        <w:rPr>
          <w:b/>
          <w:bCs/>
        </w:rPr>
        <w:t>(</w:t>
      </w:r>
      <w:r w:rsidR="00B94F34">
        <w:rPr>
          <w:b/>
          <w:bCs/>
        </w:rPr>
        <w:t>Bug 5336</w:t>
      </w:r>
      <w:r w:rsidR="009E48CC">
        <w:rPr>
          <w:b/>
          <w:bCs/>
        </w:rPr>
        <w:t xml:space="preserve"> </w:t>
      </w:r>
      <w:r w:rsidR="00B94F34">
        <w:rPr>
          <w:b/>
          <w:bCs/>
        </w:rPr>
        <w:t xml:space="preserve">/ </w:t>
      </w:r>
      <w:r w:rsidR="00B94F34" w:rsidRPr="00B94F34">
        <w:rPr>
          <w:b/>
          <w:bCs/>
        </w:rPr>
        <w:t>CS1266936</w:t>
      </w:r>
      <w:r w:rsidRPr="00E93E40">
        <w:rPr>
          <w:b/>
          <w:bCs/>
        </w:rPr>
        <w:t>)</w:t>
      </w:r>
    </w:p>
    <w:p w14:paraId="4E338F9A" w14:textId="22A46743" w:rsidR="008F091E" w:rsidRDefault="00B94F34" w:rsidP="008F091E">
      <w:pPr>
        <w:rPr>
          <w:rFonts w:cs="Arial"/>
          <w:iCs/>
        </w:rPr>
      </w:pPr>
      <w:r w:rsidRPr="00B94F34">
        <w:rPr>
          <w:rFonts w:cs="Arial"/>
          <w:iCs/>
        </w:rPr>
        <w:t>Aufgrund eines Fehlers in der Aufbauroutine wurden sämtliche Initial</w:t>
      </w:r>
      <w:r w:rsidR="00291A37">
        <w:rPr>
          <w:rFonts w:cs="Arial"/>
          <w:iCs/>
        </w:rPr>
        <w:t>meldungen</w:t>
      </w:r>
      <w:r w:rsidRPr="00B94F34">
        <w:rPr>
          <w:rFonts w:cs="Arial"/>
          <w:iCs/>
        </w:rPr>
        <w:t xml:space="preserve"> </w:t>
      </w:r>
      <w:r w:rsidR="0026024A">
        <w:rPr>
          <w:rFonts w:cs="Arial"/>
          <w:iCs/>
        </w:rPr>
        <w:t>(Anmeldungen zum 01.07.2025) mit Patch v8-1</w:t>
      </w:r>
      <w:r w:rsidRPr="00B94F34">
        <w:rPr>
          <w:rFonts w:cs="Arial"/>
          <w:iCs/>
        </w:rPr>
        <w:t>erneut aufgebaut</w:t>
      </w:r>
      <w:r w:rsidR="0026024A">
        <w:rPr>
          <w:rFonts w:cs="Arial"/>
          <w:iCs/>
        </w:rPr>
        <w:t>, obwohl dies bereits erfolgt war.</w:t>
      </w:r>
      <w:r w:rsidRPr="00B94F34">
        <w:rPr>
          <w:rFonts w:cs="Arial"/>
          <w:iCs/>
        </w:rPr>
        <w:t xml:space="preserve"> Bitte führen Sie den Aufbau </w:t>
      </w:r>
      <w:r w:rsidR="00337ED2">
        <w:rPr>
          <w:rFonts w:cs="Arial"/>
          <w:iCs/>
        </w:rPr>
        <w:t xml:space="preserve">der Meldungen </w:t>
      </w:r>
      <w:r w:rsidR="00655EC7">
        <w:rPr>
          <w:rFonts w:cs="Arial"/>
          <w:iCs/>
        </w:rPr>
        <w:t xml:space="preserve">mit Patch v9 </w:t>
      </w:r>
      <w:r w:rsidRPr="00B94F34">
        <w:rPr>
          <w:rFonts w:cs="Arial"/>
          <w:iCs/>
        </w:rPr>
        <w:t xml:space="preserve">erneut aus. </w:t>
      </w:r>
      <w:r w:rsidR="00655EC7">
        <w:rPr>
          <w:rFonts w:cs="Arial"/>
          <w:iCs/>
        </w:rPr>
        <w:t xml:space="preserve">Dadurch werden die fälschlich aufgebauten Anfragen/Anmeldungen </w:t>
      </w:r>
      <w:r w:rsidRPr="00B94F34">
        <w:rPr>
          <w:rFonts w:cs="Arial"/>
          <w:iCs/>
        </w:rPr>
        <w:t>automatisch entfernt</w:t>
      </w:r>
      <w:r w:rsidR="008F091E">
        <w:rPr>
          <w:rFonts w:cs="Arial"/>
          <w:iCs/>
        </w:rPr>
        <w:t>.</w:t>
      </w:r>
    </w:p>
    <w:p w14:paraId="2B18F731" w14:textId="77777777" w:rsidR="008F091E" w:rsidRDefault="008F091E" w:rsidP="008F091E">
      <w:pPr>
        <w:rPr>
          <w:rFonts w:cs="Arial"/>
          <w:iCs/>
        </w:rPr>
      </w:pPr>
    </w:p>
    <w:p w14:paraId="77CFCA05" w14:textId="77777777" w:rsidR="008F091E" w:rsidRDefault="008F091E" w:rsidP="008F091E">
      <w:pPr>
        <w:rPr>
          <w:rFonts w:cs="Arial"/>
          <w:iCs/>
        </w:rPr>
      </w:pPr>
    </w:p>
    <w:p w14:paraId="79861CFF" w14:textId="54FE8B1D" w:rsidR="008F091E" w:rsidRPr="007744FB" w:rsidRDefault="008F091E" w:rsidP="008F091E">
      <w:pPr>
        <w:pStyle w:val="IntensivesZitat"/>
      </w:pPr>
      <w:r w:rsidRPr="00E93E40">
        <w:t xml:space="preserve">Modul </w:t>
      </w:r>
      <w:r>
        <w:t>euBP</w:t>
      </w:r>
      <w:r w:rsidR="00D9696F">
        <w:t xml:space="preserve"> Ausgabe</w:t>
      </w:r>
    </w:p>
    <w:p w14:paraId="29135428" w14:textId="743B91FA" w:rsidR="008F091E" w:rsidRPr="00E93E40" w:rsidRDefault="008F091E" w:rsidP="008F091E">
      <w:pPr>
        <w:rPr>
          <w:b/>
          <w:bCs/>
        </w:rPr>
      </w:pPr>
      <w:r w:rsidRPr="00E93E40">
        <w:rPr>
          <w:b/>
          <w:bCs/>
        </w:rPr>
        <w:t xml:space="preserve">(Bug </w:t>
      </w:r>
      <w:r>
        <w:rPr>
          <w:b/>
          <w:bCs/>
        </w:rPr>
        <w:t>5313</w:t>
      </w:r>
      <w:r w:rsidR="009E48CC">
        <w:rPr>
          <w:b/>
          <w:bCs/>
        </w:rPr>
        <w:t xml:space="preserve"> </w:t>
      </w:r>
      <w:r w:rsidRPr="00E93E40">
        <w:rPr>
          <w:b/>
          <w:bCs/>
        </w:rPr>
        <w:t>/</w:t>
      </w:r>
      <w:r w:rsidR="00B94F34">
        <w:rPr>
          <w:b/>
          <w:bCs/>
        </w:rPr>
        <w:t xml:space="preserve"> </w:t>
      </w:r>
      <w:r w:rsidR="00B94F34" w:rsidRPr="00B94F34">
        <w:rPr>
          <w:b/>
          <w:bCs/>
        </w:rPr>
        <w:t>CS1252863</w:t>
      </w:r>
      <w:r w:rsidRPr="00E93E40">
        <w:rPr>
          <w:b/>
          <w:bCs/>
        </w:rPr>
        <w:t>)</w:t>
      </w:r>
    </w:p>
    <w:p w14:paraId="65903D33" w14:textId="2E250237" w:rsidR="008F091E" w:rsidRPr="00780C7A" w:rsidRDefault="008F091E" w:rsidP="008F091E">
      <w:pPr>
        <w:rPr>
          <w:rFonts w:cs="Arial"/>
          <w:iCs/>
        </w:rPr>
      </w:pPr>
      <w:r w:rsidRPr="008F091E">
        <w:rPr>
          <w:rFonts w:cs="Arial"/>
          <w:iCs/>
        </w:rPr>
        <w:t xml:space="preserve">Vorname und Nachname </w:t>
      </w:r>
      <w:r w:rsidR="004526AF">
        <w:rPr>
          <w:rFonts w:cs="Arial"/>
          <w:iCs/>
        </w:rPr>
        <w:t xml:space="preserve">der Beschäftigten </w:t>
      </w:r>
      <w:r w:rsidRPr="008F091E">
        <w:rPr>
          <w:rFonts w:cs="Arial"/>
          <w:iCs/>
        </w:rPr>
        <w:t>w</w:t>
      </w:r>
      <w:r>
        <w:rPr>
          <w:rFonts w:cs="Arial"/>
          <w:iCs/>
        </w:rPr>
        <w:t>erden</w:t>
      </w:r>
      <w:r w:rsidR="00A812E7">
        <w:rPr>
          <w:rFonts w:cs="Arial"/>
          <w:iCs/>
        </w:rPr>
        <w:t xml:space="preserve"> ab sofort</w:t>
      </w:r>
      <w:r>
        <w:rPr>
          <w:rFonts w:cs="Arial"/>
          <w:iCs/>
        </w:rPr>
        <w:t xml:space="preserve"> </w:t>
      </w:r>
      <w:r w:rsidR="00A812E7">
        <w:rPr>
          <w:rFonts w:cs="Arial"/>
          <w:iCs/>
        </w:rPr>
        <w:t>mit</w:t>
      </w:r>
      <w:r w:rsidRPr="008F091E">
        <w:rPr>
          <w:rFonts w:cs="Arial"/>
          <w:iCs/>
        </w:rPr>
        <w:t xml:space="preserve"> </w:t>
      </w:r>
      <w:r w:rsidR="00A812E7">
        <w:rPr>
          <w:rFonts w:cs="Arial"/>
          <w:iCs/>
        </w:rPr>
        <w:t>dem</w:t>
      </w:r>
      <w:r w:rsidR="001B68C6">
        <w:rPr>
          <w:rFonts w:cs="Arial"/>
          <w:iCs/>
        </w:rPr>
        <w:t xml:space="preserve"> DEÜV-</w:t>
      </w:r>
      <w:r w:rsidR="00A812E7">
        <w:rPr>
          <w:rFonts w:cs="Arial"/>
          <w:iCs/>
        </w:rPr>
        <w:t>Namen aus den Sozialversicherungsangaben belegt und nicht mehr aus</w:t>
      </w:r>
      <w:r w:rsidRPr="008F091E">
        <w:rPr>
          <w:rFonts w:cs="Arial"/>
          <w:iCs/>
        </w:rPr>
        <w:t xml:space="preserve"> </w:t>
      </w:r>
      <w:r>
        <w:rPr>
          <w:rFonts w:cs="Arial"/>
          <w:iCs/>
        </w:rPr>
        <w:t>den Pers</w:t>
      </w:r>
      <w:r w:rsidRPr="008F091E">
        <w:rPr>
          <w:rFonts w:cs="Arial"/>
          <w:iCs/>
        </w:rPr>
        <w:t xml:space="preserve">önlichen </w:t>
      </w:r>
      <w:r>
        <w:rPr>
          <w:rFonts w:cs="Arial"/>
          <w:iCs/>
        </w:rPr>
        <w:t>Angaben</w:t>
      </w:r>
      <w:r w:rsidRPr="00780C7A">
        <w:rPr>
          <w:rFonts w:cs="Arial"/>
          <w:iCs/>
        </w:rPr>
        <w:t>.</w:t>
      </w:r>
    </w:p>
    <w:p w14:paraId="38004F25" w14:textId="77777777" w:rsidR="008F091E" w:rsidRPr="008F091E" w:rsidRDefault="008F091E" w:rsidP="008F091E">
      <w:pPr>
        <w:rPr>
          <w:rFonts w:cs="Arial"/>
          <w:iCs/>
        </w:rPr>
      </w:pPr>
    </w:p>
    <w:p w14:paraId="7EE91488" w14:textId="588EAACE" w:rsidR="008F091E" w:rsidRPr="008F091E" w:rsidRDefault="008F091E" w:rsidP="008F091E">
      <w:pPr>
        <w:rPr>
          <w:rFonts w:cs="Arial"/>
          <w:b/>
          <w:bCs/>
          <w:iCs/>
        </w:rPr>
      </w:pPr>
      <w:r w:rsidRPr="008F091E">
        <w:rPr>
          <w:rFonts w:cs="Arial"/>
          <w:b/>
          <w:bCs/>
          <w:iCs/>
        </w:rPr>
        <w:t xml:space="preserve">(Bug </w:t>
      </w:r>
      <w:r>
        <w:rPr>
          <w:b/>
          <w:bCs/>
        </w:rPr>
        <w:t>5333</w:t>
      </w:r>
      <w:r w:rsidR="009E48CC">
        <w:rPr>
          <w:b/>
          <w:bCs/>
        </w:rPr>
        <w:t xml:space="preserve"> </w:t>
      </w:r>
      <w:r w:rsidRPr="008F091E">
        <w:rPr>
          <w:rFonts w:cs="Arial"/>
          <w:b/>
          <w:bCs/>
          <w:iCs/>
        </w:rPr>
        <w:t>/</w:t>
      </w:r>
      <w:r w:rsidR="00B94F34">
        <w:rPr>
          <w:rFonts w:cs="Arial"/>
          <w:b/>
          <w:bCs/>
          <w:iCs/>
        </w:rPr>
        <w:t xml:space="preserve"> </w:t>
      </w:r>
      <w:r w:rsidR="00B94F34" w:rsidRPr="00B94F34">
        <w:rPr>
          <w:rFonts w:cs="Arial"/>
          <w:b/>
          <w:bCs/>
          <w:iCs/>
        </w:rPr>
        <w:t>CS1264689</w:t>
      </w:r>
      <w:r w:rsidRPr="008F091E">
        <w:rPr>
          <w:rFonts w:cs="Arial"/>
          <w:b/>
          <w:bCs/>
          <w:iCs/>
        </w:rPr>
        <w:t>)</w:t>
      </w:r>
    </w:p>
    <w:p w14:paraId="1DF29A1E" w14:textId="77777777" w:rsidR="00AB6928" w:rsidRDefault="000F1413" w:rsidP="008F091E">
      <w:pPr>
        <w:rPr>
          <w:rFonts w:cs="Arial"/>
          <w:iCs/>
        </w:rPr>
      </w:pPr>
      <w:r>
        <w:rPr>
          <w:rFonts w:cs="Arial"/>
          <w:iCs/>
        </w:rPr>
        <w:t xml:space="preserve">Es kam zu der </w:t>
      </w:r>
      <w:r w:rsidR="001A50D7">
        <w:rPr>
          <w:rFonts w:cs="Arial"/>
          <w:iCs/>
        </w:rPr>
        <w:t xml:space="preserve">Fehlermeldung </w:t>
      </w:r>
      <w:r>
        <w:rPr>
          <w:rFonts w:cs="Arial"/>
          <w:iCs/>
        </w:rPr>
        <w:t>"</w:t>
      </w:r>
      <w:proofErr w:type="spellStart"/>
      <w:r w:rsidR="001A50D7" w:rsidRPr="001A50D7">
        <w:rPr>
          <w:rFonts w:cs="Arial"/>
          <w:iCs/>
        </w:rPr>
        <w:t>NullPointerException</w:t>
      </w:r>
      <w:proofErr w:type="spellEnd"/>
      <w:r w:rsidR="00A812E7">
        <w:rPr>
          <w:rFonts w:cs="Arial"/>
          <w:iCs/>
        </w:rPr>
        <w:t>"</w:t>
      </w:r>
      <w:r>
        <w:rPr>
          <w:rFonts w:cs="Arial"/>
          <w:iCs/>
        </w:rPr>
        <w:t xml:space="preserve">, wenn </w:t>
      </w:r>
      <w:r w:rsidR="00AD0743">
        <w:rPr>
          <w:rFonts w:cs="Arial"/>
          <w:iCs/>
        </w:rPr>
        <w:t xml:space="preserve">zu einem Übergabezeitpunkt kein DEÜV-Absender vorhanden war. </w:t>
      </w:r>
      <w:r w:rsidR="00AB6928">
        <w:rPr>
          <w:rFonts w:cs="Arial"/>
          <w:iCs/>
        </w:rPr>
        <w:t>Jetzt wird in einem solchen Fall eine sprechende Fehlermeldung ausgegeben.</w:t>
      </w:r>
    </w:p>
    <w:p w14:paraId="051B2FB8" w14:textId="77777777" w:rsidR="00AB6928" w:rsidRDefault="00AB6928" w:rsidP="008F091E">
      <w:pPr>
        <w:rPr>
          <w:rFonts w:cs="Arial"/>
          <w:iCs/>
        </w:rPr>
      </w:pPr>
    </w:p>
    <w:p w14:paraId="2A234ADF" w14:textId="77777777" w:rsidR="008F091E" w:rsidRDefault="008F091E" w:rsidP="008F091E">
      <w:pPr>
        <w:rPr>
          <w:rFonts w:cs="Arial"/>
          <w:iCs/>
        </w:rPr>
      </w:pPr>
    </w:p>
    <w:p w14:paraId="7CA529B0" w14:textId="4294B663" w:rsidR="008F091E" w:rsidRPr="00337ED2" w:rsidRDefault="008F091E" w:rsidP="008F091E">
      <w:pPr>
        <w:pStyle w:val="IntensivesZitat"/>
      </w:pPr>
      <w:r w:rsidRPr="00337ED2">
        <w:t xml:space="preserve">Modul </w:t>
      </w:r>
      <w:r w:rsidR="00704DE1">
        <w:t>Prüfungen</w:t>
      </w:r>
    </w:p>
    <w:p w14:paraId="673D340E" w14:textId="5D887F76" w:rsidR="008F091E" w:rsidRPr="00337ED2" w:rsidRDefault="008F091E" w:rsidP="008F091E">
      <w:pPr>
        <w:rPr>
          <w:b/>
          <w:bCs/>
        </w:rPr>
      </w:pPr>
      <w:r w:rsidRPr="00337ED2">
        <w:rPr>
          <w:b/>
          <w:bCs/>
        </w:rPr>
        <w:t xml:space="preserve">(Bug </w:t>
      </w:r>
      <w:r w:rsidR="00725B5B" w:rsidRPr="00337ED2">
        <w:rPr>
          <w:b/>
          <w:bCs/>
        </w:rPr>
        <w:t>5344</w:t>
      </w:r>
      <w:r w:rsidR="009E48CC">
        <w:rPr>
          <w:b/>
          <w:bCs/>
        </w:rPr>
        <w:t xml:space="preserve"> </w:t>
      </w:r>
      <w:r w:rsidRPr="00337ED2">
        <w:rPr>
          <w:b/>
          <w:bCs/>
        </w:rPr>
        <w:t>/</w:t>
      </w:r>
      <w:r w:rsidR="00B94F34" w:rsidRPr="00337ED2">
        <w:rPr>
          <w:b/>
          <w:bCs/>
        </w:rPr>
        <w:t xml:space="preserve"> </w:t>
      </w:r>
      <w:r w:rsidR="00B94F34" w:rsidRPr="00B94F34">
        <w:rPr>
          <w:b/>
          <w:bCs/>
        </w:rPr>
        <w:t>CS1269869</w:t>
      </w:r>
      <w:r w:rsidRPr="00337ED2">
        <w:rPr>
          <w:b/>
          <w:bCs/>
        </w:rPr>
        <w:t>)</w:t>
      </w:r>
    </w:p>
    <w:p w14:paraId="02AD45AF" w14:textId="01B61A46" w:rsidR="00593693" w:rsidRPr="00593693" w:rsidRDefault="00593693" w:rsidP="00593693">
      <w:pPr>
        <w:rPr>
          <w:rFonts w:cs="Arial"/>
          <w:iCs/>
        </w:rPr>
      </w:pPr>
      <w:r>
        <w:rPr>
          <w:rFonts w:cs="Arial"/>
          <w:iCs/>
        </w:rPr>
        <w:t xml:space="preserve">Aufgrund der Prüfung </w:t>
      </w:r>
      <w:r w:rsidRPr="00EB05E6">
        <w:rPr>
          <w:rFonts w:cs="Arial"/>
          <w:i/>
        </w:rPr>
        <w:t>"Bei Betriebsnummern beginnend mit 985 oder 987, sind nur die PGS 102, 103, 107, 111, 121 und 122 zulässig."</w:t>
      </w:r>
      <w:r>
        <w:rPr>
          <w:rFonts w:cs="Arial"/>
          <w:iCs/>
        </w:rPr>
        <w:t xml:space="preserve"> war es </w:t>
      </w:r>
      <w:r w:rsidR="006E4C8B">
        <w:rPr>
          <w:rFonts w:cs="Arial"/>
          <w:iCs/>
        </w:rPr>
        <w:t xml:space="preserve">nicht möglich, einen Abrechnungsfall mit einem </w:t>
      </w:r>
      <w:r w:rsidR="00EB05E6">
        <w:rPr>
          <w:rFonts w:cs="Arial"/>
          <w:iCs/>
        </w:rPr>
        <w:t xml:space="preserve">internen </w:t>
      </w:r>
      <w:r w:rsidR="006E4C8B">
        <w:rPr>
          <w:rFonts w:cs="Arial"/>
          <w:iCs/>
        </w:rPr>
        <w:t>Personengruppenschlüssel ab PGS 900</w:t>
      </w:r>
      <w:r w:rsidR="00EB05E6">
        <w:rPr>
          <w:rFonts w:cs="Arial"/>
          <w:iCs/>
        </w:rPr>
        <w:t xml:space="preserve"> zu speichern. Die</w:t>
      </w:r>
      <w:r w:rsidR="0026479A">
        <w:rPr>
          <w:rFonts w:cs="Arial"/>
          <w:iCs/>
        </w:rPr>
        <w:t>se</w:t>
      </w:r>
      <w:r w:rsidR="00EB05E6">
        <w:rPr>
          <w:rFonts w:cs="Arial"/>
          <w:iCs/>
        </w:rPr>
        <w:t xml:space="preserve"> Prüfung wurde angepasst, so dass jetzt auch ein PGS ab 900 zulässig ist.</w:t>
      </w:r>
    </w:p>
    <w:p w14:paraId="6988AFFB" w14:textId="77777777" w:rsidR="008F091E" w:rsidRDefault="008F091E" w:rsidP="008F091E"/>
    <w:p w14:paraId="1CE1188F" w14:textId="77777777" w:rsidR="0053667B" w:rsidRDefault="0053667B" w:rsidP="008F091E"/>
    <w:p w14:paraId="4F35C113" w14:textId="3C814F1A" w:rsidR="008638C5" w:rsidRPr="00337ED2" w:rsidRDefault="008638C5" w:rsidP="008638C5">
      <w:pPr>
        <w:pStyle w:val="IntensivesZitat"/>
      </w:pPr>
      <w:r w:rsidRPr="00337ED2">
        <w:t xml:space="preserve">Modul </w:t>
      </w:r>
      <w:r>
        <w:t>Prüflauf</w:t>
      </w:r>
    </w:p>
    <w:p w14:paraId="5C3CD85B" w14:textId="4EF30EB8" w:rsidR="008638C5" w:rsidRPr="00337ED2" w:rsidRDefault="008638C5" w:rsidP="008638C5">
      <w:pPr>
        <w:rPr>
          <w:b/>
          <w:bCs/>
        </w:rPr>
      </w:pPr>
      <w:r w:rsidRPr="00337ED2">
        <w:rPr>
          <w:b/>
          <w:bCs/>
        </w:rPr>
        <w:t>(Bug 5</w:t>
      </w:r>
      <w:r>
        <w:rPr>
          <w:b/>
          <w:bCs/>
        </w:rPr>
        <w:t>132</w:t>
      </w:r>
      <w:r w:rsidR="009E48CC">
        <w:rPr>
          <w:b/>
          <w:bCs/>
        </w:rPr>
        <w:t xml:space="preserve"> </w:t>
      </w:r>
      <w:r w:rsidRPr="00337ED2">
        <w:rPr>
          <w:b/>
          <w:bCs/>
        </w:rPr>
        <w:t xml:space="preserve">/ </w:t>
      </w:r>
      <w:r w:rsidR="009E48CC" w:rsidRPr="009E48CC">
        <w:rPr>
          <w:b/>
          <w:bCs/>
        </w:rPr>
        <w:t>CS1148945</w:t>
      </w:r>
      <w:r w:rsidRPr="00337ED2">
        <w:rPr>
          <w:b/>
          <w:bCs/>
        </w:rPr>
        <w:t>)</w:t>
      </w:r>
    </w:p>
    <w:p w14:paraId="5473ED1B" w14:textId="5D2BD0F7" w:rsidR="008F091E" w:rsidRDefault="0053667B" w:rsidP="0053667B">
      <w:pPr>
        <w:rPr>
          <w:rFonts w:cs="Arial"/>
          <w:b/>
          <w:bCs/>
          <w:iCs/>
          <w:color w:val="0070C0"/>
          <w:sz w:val="28"/>
          <w:szCs w:val="28"/>
        </w:rPr>
      </w:pPr>
      <w:r>
        <w:rPr>
          <w:rFonts w:cs="Arial"/>
          <w:iCs/>
        </w:rPr>
        <w:t>Die Prüfung der ZVK-Ein-/Austritte wurde überarbeitet.</w:t>
      </w:r>
      <w:r w:rsidR="008F091E">
        <w:br w:type="page"/>
      </w:r>
    </w:p>
    <w:p w14:paraId="51F657DD" w14:textId="3BD423F3" w:rsidR="00B93E7A" w:rsidRDefault="00B93E7A" w:rsidP="00B93E7A">
      <w:pPr>
        <w:pStyle w:val="BI-2"/>
      </w:pPr>
      <w:bookmarkStart w:id="8" w:name="_Toc215822389"/>
      <w:r w:rsidRPr="00E22544">
        <w:lastRenderedPageBreak/>
        <w:t>Inhalte</w:t>
      </w:r>
      <w:r w:rsidR="00671FC4">
        <w:t xml:space="preserve"> ab</w:t>
      </w:r>
      <w:r w:rsidRPr="00E22544">
        <w:t xml:space="preserve"> Patch v</w:t>
      </w:r>
      <w:r>
        <w:t>8-1</w:t>
      </w:r>
      <w:bookmarkEnd w:id="8"/>
    </w:p>
    <w:p w14:paraId="0F9CBDDF" w14:textId="77777777" w:rsidR="0032397B" w:rsidRPr="00E22544" w:rsidRDefault="0032397B" w:rsidP="0032397B"/>
    <w:p w14:paraId="2E23DE1B" w14:textId="1BC7F26A" w:rsidR="0032397B" w:rsidRPr="007744FB" w:rsidRDefault="0032397B" w:rsidP="0032397B">
      <w:pPr>
        <w:pStyle w:val="IntensivesZitat"/>
      </w:pPr>
      <w:r w:rsidRPr="00E93E40">
        <w:t xml:space="preserve">Modul </w:t>
      </w:r>
      <w:r>
        <w:t>Aufbau PUEG-Meldungen</w:t>
      </w:r>
    </w:p>
    <w:p w14:paraId="310C84FB" w14:textId="6412E980" w:rsidR="0032397B" w:rsidRPr="00E93E40" w:rsidRDefault="0032397B" w:rsidP="0032397B">
      <w:pPr>
        <w:rPr>
          <w:b/>
          <w:bCs/>
        </w:rPr>
      </w:pPr>
      <w:r w:rsidRPr="00E93E40">
        <w:rPr>
          <w:b/>
          <w:bCs/>
        </w:rPr>
        <w:t>(</w:t>
      </w:r>
      <w:r>
        <w:rPr>
          <w:b/>
          <w:bCs/>
        </w:rPr>
        <w:t>intern</w:t>
      </w:r>
      <w:r w:rsidRPr="00E93E40">
        <w:rPr>
          <w:b/>
          <w:bCs/>
        </w:rPr>
        <w:t>)</w:t>
      </w:r>
    </w:p>
    <w:p w14:paraId="450781B3" w14:textId="57D36BF8" w:rsidR="00B93E7A" w:rsidRDefault="00E034B4" w:rsidP="0032397B">
      <w:pPr>
        <w:rPr>
          <w:rFonts w:cs="Arial"/>
          <w:iCs/>
        </w:rPr>
      </w:pPr>
      <w:r>
        <w:rPr>
          <w:rFonts w:cs="Arial"/>
          <w:iCs/>
        </w:rPr>
        <w:t xml:space="preserve">Beim Aufbau </w:t>
      </w:r>
      <w:r w:rsidR="0090088C">
        <w:rPr>
          <w:rFonts w:cs="Arial"/>
          <w:iCs/>
        </w:rPr>
        <w:t>von</w:t>
      </w:r>
      <w:r>
        <w:rPr>
          <w:rFonts w:cs="Arial"/>
          <w:iCs/>
        </w:rPr>
        <w:t xml:space="preserve"> PUEG-Monatsmeldungen</w:t>
      </w:r>
      <w:r w:rsidR="00044D66">
        <w:rPr>
          <w:rFonts w:cs="Arial"/>
          <w:iCs/>
        </w:rPr>
        <w:t xml:space="preserve"> mit Patch v8</w:t>
      </w:r>
      <w:r>
        <w:rPr>
          <w:rFonts w:cs="Arial"/>
          <w:iCs/>
        </w:rPr>
        <w:t xml:space="preserve"> kam es zu einer </w:t>
      </w:r>
      <w:proofErr w:type="spellStart"/>
      <w:r w:rsidR="002703B8">
        <w:rPr>
          <w:rFonts w:cs="Arial"/>
          <w:iCs/>
        </w:rPr>
        <w:t>N</w:t>
      </w:r>
      <w:r>
        <w:rPr>
          <w:rFonts w:cs="Arial"/>
          <w:iCs/>
        </w:rPr>
        <w:t>ull</w:t>
      </w:r>
      <w:r w:rsidR="002703B8">
        <w:rPr>
          <w:rFonts w:cs="Arial"/>
          <w:iCs/>
        </w:rPr>
        <w:t>P</w:t>
      </w:r>
      <w:r w:rsidR="00044D66">
        <w:rPr>
          <w:rFonts w:cs="Arial"/>
          <w:iCs/>
        </w:rPr>
        <w:t>ointer</w:t>
      </w:r>
      <w:r w:rsidR="002703B8">
        <w:rPr>
          <w:rFonts w:cs="Arial"/>
          <w:iCs/>
        </w:rPr>
        <w:t>E</w:t>
      </w:r>
      <w:r w:rsidR="00044D66">
        <w:rPr>
          <w:rFonts w:cs="Arial"/>
          <w:iCs/>
        </w:rPr>
        <w:t>xception</w:t>
      </w:r>
      <w:proofErr w:type="spellEnd"/>
      <w:r w:rsidR="00044D66">
        <w:rPr>
          <w:rFonts w:cs="Arial"/>
          <w:iCs/>
        </w:rPr>
        <w:t xml:space="preserve">. Der </w:t>
      </w:r>
      <w:r w:rsidR="002703B8">
        <w:rPr>
          <w:rFonts w:cs="Arial"/>
          <w:iCs/>
        </w:rPr>
        <w:t>Fehler wurde korrigiert.</w:t>
      </w:r>
    </w:p>
    <w:p w14:paraId="68D32EFC" w14:textId="77777777" w:rsidR="0032397B" w:rsidRDefault="0032397B" w:rsidP="0032397B">
      <w:pPr>
        <w:rPr>
          <w:rFonts w:cs="Arial"/>
          <w:iCs/>
        </w:rPr>
      </w:pPr>
    </w:p>
    <w:p w14:paraId="78E9573C" w14:textId="77777777" w:rsidR="0032397B" w:rsidRDefault="0032397B" w:rsidP="0032397B">
      <w:pPr>
        <w:rPr>
          <w:rFonts w:cs="Arial"/>
          <w:iCs/>
        </w:rPr>
      </w:pPr>
    </w:p>
    <w:p w14:paraId="4611B868" w14:textId="37E12AC5" w:rsidR="0032397B" w:rsidRPr="007744FB" w:rsidRDefault="0032397B" w:rsidP="0032397B">
      <w:pPr>
        <w:pStyle w:val="IntensivesZitat"/>
      </w:pPr>
      <w:r w:rsidRPr="00E93E40">
        <w:t xml:space="preserve">Modul </w:t>
      </w:r>
      <w:r>
        <w:t xml:space="preserve">Aufbau </w:t>
      </w:r>
      <w:r w:rsidR="00780C7A">
        <w:t>EEL</w:t>
      </w:r>
      <w:r>
        <w:t>-Meldungen</w:t>
      </w:r>
    </w:p>
    <w:p w14:paraId="30DC3CC2" w14:textId="45245A0A" w:rsidR="0032397B" w:rsidRPr="00E93E40" w:rsidRDefault="0032397B" w:rsidP="0032397B">
      <w:pPr>
        <w:rPr>
          <w:b/>
          <w:bCs/>
        </w:rPr>
      </w:pPr>
      <w:r w:rsidRPr="00E93E40">
        <w:rPr>
          <w:b/>
          <w:bCs/>
        </w:rPr>
        <w:t xml:space="preserve">(Bug </w:t>
      </w:r>
      <w:r w:rsidR="006E00F3">
        <w:rPr>
          <w:b/>
          <w:bCs/>
        </w:rPr>
        <w:t>5294</w:t>
      </w:r>
      <w:r>
        <w:rPr>
          <w:b/>
          <w:bCs/>
        </w:rPr>
        <w:t xml:space="preserve"> </w:t>
      </w:r>
      <w:r w:rsidRPr="00E93E40">
        <w:rPr>
          <w:b/>
          <w:bCs/>
        </w:rPr>
        <w:t>/</w:t>
      </w:r>
      <w:r w:rsidR="00B335C2">
        <w:rPr>
          <w:b/>
          <w:bCs/>
        </w:rPr>
        <w:t xml:space="preserve"> </w:t>
      </w:r>
      <w:r w:rsidR="00B335C2" w:rsidRPr="00B335C2">
        <w:rPr>
          <w:b/>
          <w:bCs/>
        </w:rPr>
        <w:t>CS1246037</w:t>
      </w:r>
      <w:r w:rsidRPr="00E93E40">
        <w:rPr>
          <w:b/>
          <w:bCs/>
        </w:rPr>
        <w:t>)</w:t>
      </w:r>
    </w:p>
    <w:p w14:paraId="541F9216" w14:textId="549B33C3" w:rsidR="00780C7A" w:rsidRPr="00780C7A" w:rsidRDefault="00EB5AC5" w:rsidP="00780C7A">
      <w:pPr>
        <w:rPr>
          <w:rFonts w:cs="Arial"/>
          <w:iCs/>
        </w:rPr>
      </w:pPr>
      <w:r w:rsidRPr="00EB5AC5">
        <w:rPr>
          <w:rFonts w:cs="Arial"/>
          <w:iCs/>
        </w:rPr>
        <w:t>Aufgrund der</w:t>
      </w:r>
      <w:r w:rsidR="00780C7A" w:rsidRPr="00780C7A">
        <w:rPr>
          <w:rFonts w:cs="Arial"/>
          <w:iCs/>
        </w:rPr>
        <w:t xml:space="preserve"> </w:t>
      </w:r>
      <w:r w:rsidRPr="00EB5AC5">
        <w:rPr>
          <w:rFonts w:cs="Arial"/>
          <w:iCs/>
        </w:rPr>
        <w:t>EEL-</w:t>
      </w:r>
      <w:r w:rsidR="00780C7A" w:rsidRPr="00780C7A">
        <w:rPr>
          <w:rFonts w:cs="Arial"/>
          <w:iCs/>
        </w:rPr>
        <w:t>Korrektur</w:t>
      </w:r>
      <w:r w:rsidRPr="00EB5AC5">
        <w:rPr>
          <w:rFonts w:cs="Arial"/>
          <w:iCs/>
        </w:rPr>
        <w:t xml:space="preserve"> im Patch v7</w:t>
      </w:r>
      <w:r w:rsidR="00780C7A" w:rsidRPr="00780C7A">
        <w:rPr>
          <w:rFonts w:cs="Arial"/>
          <w:iCs/>
        </w:rPr>
        <w:t xml:space="preserve"> (</w:t>
      </w:r>
      <w:r w:rsidRPr="00EB5AC5">
        <w:rPr>
          <w:rFonts w:cs="Arial"/>
          <w:iCs/>
        </w:rPr>
        <w:t xml:space="preserve">siehe </w:t>
      </w:r>
      <w:r w:rsidR="00780C7A" w:rsidRPr="00780C7A">
        <w:rPr>
          <w:rFonts w:cs="Arial"/>
          <w:iCs/>
        </w:rPr>
        <w:t xml:space="preserve">Bug 4985 / CS1077244) liefen </w:t>
      </w:r>
      <w:r>
        <w:rPr>
          <w:rFonts w:cs="Arial"/>
          <w:iCs/>
        </w:rPr>
        <w:t>b</w:t>
      </w:r>
      <w:r w:rsidRPr="00780C7A">
        <w:rPr>
          <w:rFonts w:cs="Arial"/>
          <w:iCs/>
        </w:rPr>
        <w:t xml:space="preserve">etroffene Fälle </w:t>
      </w:r>
      <w:r w:rsidR="00780C7A" w:rsidRPr="00780C7A">
        <w:rPr>
          <w:rFonts w:cs="Arial"/>
          <w:iCs/>
        </w:rPr>
        <w:t xml:space="preserve">auf den Fehler: </w:t>
      </w:r>
      <w:r>
        <w:rPr>
          <w:rFonts w:cs="Arial"/>
          <w:iCs/>
        </w:rPr>
        <w:t>"</w:t>
      </w:r>
      <w:proofErr w:type="spellStart"/>
      <w:r w:rsidR="00780C7A" w:rsidRPr="00780C7A">
        <w:rPr>
          <w:rFonts w:cs="Arial"/>
          <w:iCs/>
        </w:rPr>
        <w:t>IllegalArgumentException</w:t>
      </w:r>
      <w:proofErr w:type="spellEnd"/>
      <w:r w:rsidR="00780C7A" w:rsidRPr="00780C7A">
        <w:rPr>
          <w:rFonts w:cs="Arial"/>
          <w:iCs/>
        </w:rPr>
        <w:t xml:space="preserve">: End-Date </w:t>
      </w:r>
      <w:proofErr w:type="spellStart"/>
      <w:r w:rsidR="00780C7A" w:rsidRPr="00780C7A">
        <w:rPr>
          <w:rFonts w:cs="Arial"/>
          <w:iCs/>
        </w:rPr>
        <w:t>is</w:t>
      </w:r>
      <w:proofErr w:type="spellEnd"/>
      <w:r w:rsidR="00780C7A" w:rsidRPr="00780C7A">
        <w:rPr>
          <w:rFonts w:cs="Arial"/>
          <w:iCs/>
        </w:rPr>
        <w:t xml:space="preserve"> </w:t>
      </w:r>
      <w:proofErr w:type="spellStart"/>
      <w:r w:rsidR="00780C7A" w:rsidRPr="00780C7A">
        <w:rPr>
          <w:rFonts w:cs="Arial"/>
          <w:iCs/>
        </w:rPr>
        <w:t>smaller</w:t>
      </w:r>
      <w:proofErr w:type="spellEnd"/>
      <w:r w:rsidR="00780C7A" w:rsidRPr="00780C7A">
        <w:rPr>
          <w:rFonts w:cs="Arial"/>
          <w:iCs/>
        </w:rPr>
        <w:t xml:space="preserve"> </w:t>
      </w:r>
      <w:proofErr w:type="spellStart"/>
      <w:r w:rsidR="00780C7A" w:rsidRPr="00780C7A">
        <w:rPr>
          <w:rFonts w:cs="Arial"/>
          <w:iCs/>
        </w:rPr>
        <w:t>than</w:t>
      </w:r>
      <w:proofErr w:type="spellEnd"/>
      <w:r w:rsidR="00780C7A" w:rsidRPr="00780C7A">
        <w:rPr>
          <w:rFonts w:cs="Arial"/>
          <w:iCs/>
        </w:rPr>
        <w:t xml:space="preserve"> Start-Date</w:t>
      </w:r>
      <w:r>
        <w:rPr>
          <w:rFonts w:cs="Arial"/>
          <w:iCs/>
        </w:rPr>
        <w:t>"</w:t>
      </w:r>
      <w:r w:rsidR="00780C7A" w:rsidRPr="00780C7A">
        <w:rPr>
          <w:rFonts w:cs="Arial"/>
          <w:iCs/>
        </w:rPr>
        <w:t>. Der Fehler wurde korrigiert.</w:t>
      </w:r>
    </w:p>
    <w:p w14:paraId="0E574C2B" w14:textId="77777777" w:rsidR="0032397B" w:rsidRDefault="0032397B" w:rsidP="0032397B"/>
    <w:p w14:paraId="5851B76B" w14:textId="353172A2" w:rsidR="00B93E7A" w:rsidRDefault="00B93E7A" w:rsidP="00B93E7A">
      <w:pPr>
        <w:rPr>
          <w:rFonts w:cs="Arial"/>
          <w:b/>
          <w:bCs/>
          <w:iCs/>
          <w:color w:val="0070C0"/>
          <w:sz w:val="28"/>
          <w:szCs w:val="28"/>
        </w:rPr>
      </w:pPr>
      <w:r w:rsidRPr="009D7C68">
        <w:t xml:space="preserve"> </w:t>
      </w:r>
      <w:r>
        <w:br w:type="page"/>
      </w:r>
    </w:p>
    <w:p w14:paraId="1B185661" w14:textId="702F0EA5" w:rsidR="004930CA" w:rsidRPr="00E22544" w:rsidRDefault="004930CA" w:rsidP="004930CA">
      <w:pPr>
        <w:pStyle w:val="BI-2"/>
      </w:pPr>
      <w:bookmarkStart w:id="9" w:name="_Toc215822390"/>
      <w:r w:rsidRPr="00E22544">
        <w:lastRenderedPageBreak/>
        <w:t>Inhalte ab Patch v</w:t>
      </w:r>
      <w:r>
        <w:t>8</w:t>
      </w:r>
      <w:bookmarkEnd w:id="9"/>
    </w:p>
    <w:p w14:paraId="0FB67E77" w14:textId="7FB3CB71" w:rsidR="004930CA" w:rsidRDefault="00922393" w:rsidP="00220996">
      <w:pPr>
        <w:pStyle w:val="BI-3"/>
      </w:pPr>
      <w:bookmarkStart w:id="10" w:name="_Toc215822391"/>
      <w:r>
        <w:t>Information ITSG Trust Center</w:t>
      </w:r>
      <w:bookmarkEnd w:id="10"/>
    </w:p>
    <w:p w14:paraId="4F6FEE08" w14:textId="67355C61" w:rsidR="004930CA" w:rsidRDefault="009D7C68" w:rsidP="004930CA">
      <w:pPr>
        <w:jc w:val="left"/>
      </w:pPr>
      <w:r>
        <w:t>N</w:t>
      </w:r>
      <w:r w:rsidRPr="009D7C68">
        <w:t>achfolgende wichtige Information des ITSG Trust Center</w:t>
      </w:r>
      <w:r>
        <w:t>s</w:t>
      </w:r>
      <w:r w:rsidRPr="009D7C68">
        <w:t xml:space="preserve"> leiten wir Ihnen</w:t>
      </w:r>
      <w:r>
        <w:t xml:space="preserve"> gerne</w:t>
      </w:r>
      <w:r w:rsidRPr="009D7C68">
        <w:t xml:space="preserve"> weiter</w:t>
      </w:r>
      <w:r>
        <w:t>.</w:t>
      </w:r>
      <w:r w:rsidR="00B060AC">
        <w:t xml:space="preserve"> Beachten Sie </w:t>
      </w:r>
      <w:r w:rsidR="00552F4C">
        <w:t xml:space="preserve">insbesondere </w:t>
      </w:r>
      <w:r w:rsidR="00B060AC">
        <w:t>die Änderungen bei der Ausstellung</w:t>
      </w:r>
      <w:r w:rsidR="00F64521">
        <w:t xml:space="preserve"> der Meldezertifikate</w:t>
      </w:r>
      <w:r w:rsidR="0069417F">
        <w:t xml:space="preserve"> ab 2026</w:t>
      </w:r>
      <w:r w:rsidR="00B060AC">
        <w:t>.</w:t>
      </w:r>
    </w:p>
    <w:p w14:paraId="08C38011" w14:textId="77777777" w:rsidR="00220996" w:rsidRPr="00220996" w:rsidRDefault="00220996" w:rsidP="00220996">
      <w:pPr>
        <w:pStyle w:val="BI-4"/>
      </w:pPr>
      <w:r w:rsidRPr="00220996">
        <w:t>Migration auf neues Kryptografie-Verfahren</w:t>
      </w:r>
    </w:p>
    <w:p w14:paraId="2AB49FC8" w14:textId="154934D3" w:rsidR="00B546D8" w:rsidRPr="001E41BC" w:rsidRDefault="00220996" w:rsidP="00DE22BF">
      <w:r w:rsidRPr="00220996">
        <w:t>Im September wurden beim GKV-</w:t>
      </w:r>
      <w:proofErr w:type="spellStart"/>
      <w:r w:rsidRPr="00220996">
        <w:t>InfoShop</w:t>
      </w:r>
      <w:proofErr w:type="spellEnd"/>
      <w:r w:rsidRPr="00220996">
        <w:t xml:space="preserve"> Änderungen im Datenaustausch und mit den Zertifikaten bekannt gegeben. Auf der ITSG-Website lesen Sie im Blogpost </w:t>
      </w:r>
      <w:hyperlink r:id="rId17" w:history="1">
        <w:r w:rsidRPr="00220996">
          <w:rPr>
            <w:rStyle w:val="Hyperlink"/>
          </w:rPr>
          <w:t>Post-Quanten-Kryptografie in der GKV – die Zukunft der sicheren Kommunikation - ITSG</w:t>
        </w:r>
      </w:hyperlink>
      <w:r w:rsidRPr="00220996">
        <w:t xml:space="preserve"> Details zur geplanten Migration auf Post-Quanten-Kryptografie in der G</w:t>
      </w:r>
      <w:r w:rsidR="00DC1754">
        <w:t>esetzlichen Krankenversicherung</w:t>
      </w:r>
      <w:r w:rsidRPr="00220996">
        <w:t xml:space="preserve">. </w:t>
      </w:r>
    </w:p>
    <w:p w14:paraId="5359657C" w14:textId="77777777" w:rsidR="00B546D8" w:rsidRPr="001E41BC" w:rsidRDefault="00B546D8" w:rsidP="00DE22BF"/>
    <w:p w14:paraId="0F919E70" w14:textId="77777777" w:rsidR="001E41BC" w:rsidRPr="001E41BC" w:rsidRDefault="00220996" w:rsidP="00DE22BF">
      <w:r w:rsidRPr="00220996">
        <w:t xml:space="preserve">Um diese Migration bis 2030 zeitlich realisieren zu können, </w:t>
      </w:r>
      <w:r w:rsidRPr="00220996">
        <w:rPr>
          <w:b/>
          <w:bCs/>
        </w:rPr>
        <w:t>werden ab Anfang 2026 die Zertifikate nur noch mit einjähriger Gültigkeit ausgestellt</w:t>
      </w:r>
      <w:r w:rsidRPr="00220996">
        <w:t xml:space="preserve">. Die Änderungen wurden bereits in den Trust Center Nutzungsbedingungen auf der Seite </w:t>
      </w:r>
      <w:hyperlink r:id="rId18" w:history="1">
        <w:r w:rsidRPr="00220996">
          <w:rPr>
            <w:rStyle w:val="Hyperlink"/>
          </w:rPr>
          <w:t>https://www.itsg.de/produkte/trust-center/unterlagen-download/</w:t>
        </w:r>
      </w:hyperlink>
      <w:r w:rsidRPr="00220996">
        <w:t xml:space="preserve"> veröffentlicht. </w:t>
      </w:r>
    </w:p>
    <w:p w14:paraId="4453000E" w14:textId="77777777" w:rsidR="00EC559D" w:rsidRDefault="00EC559D" w:rsidP="00DE22BF"/>
    <w:p w14:paraId="4F14C08D" w14:textId="167A0F18" w:rsidR="00220996" w:rsidRPr="00220996" w:rsidRDefault="00220996" w:rsidP="00DE22BF">
      <w:r w:rsidRPr="00220996">
        <w:t xml:space="preserve">Bei Punkt 3 </w:t>
      </w:r>
      <w:r w:rsidR="00F5487F">
        <w:t>"</w:t>
      </w:r>
      <w:r w:rsidRPr="00220996">
        <w:t>Gültigkeitsdauer von Zertifikaten</w:t>
      </w:r>
      <w:r w:rsidR="00F5487F">
        <w:t>"</w:t>
      </w:r>
      <w:r w:rsidRPr="00220996">
        <w:t xml:space="preserve"> können Sie nachlesen, dass für alle beantragten Zertifikate, deren Zertifizierung bis zum 31.12.2025 abgeschlossen ist, die Gültigkeitsdauer noch drei Jahre beträgt, und im Anhang sind die bisherigen und neuen Preise aufgelistet. Alle Zertifikate, die im Jahr 2026 erstellt werden, haben eine einjährige Gültigkeit, auch wenn ein Antrag im Jahr 2025 begonnen wurde. Zertifikate mit einer dreijährigen Gültigkeitsdauer, die bis max. 2028 gültig sind, müssen zur Migration nicht vorher erneuert werden. Da die Trust Center Nutzungsbedingungen bereits veröffentlicht sind, gelten diese sofort für alle neuen Zertifizierungsanträge.</w:t>
      </w:r>
    </w:p>
    <w:p w14:paraId="6A2BB9C9" w14:textId="3AE04294" w:rsidR="00220996" w:rsidRPr="00220996" w:rsidRDefault="00220996" w:rsidP="00220996">
      <w:pPr>
        <w:jc w:val="left"/>
      </w:pPr>
    </w:p>
    <w:p w14:paraId="2A8348AF" w14:textId="77777777" w:rsidR="00220996" w:rsidRPr="00220996" w:rsidRDefault="00220996" w:rsidP="00CE06B6">
      <w:pPr>
        <w:pStyle w:val="BI-4"/>
      </w:pPr>
      <w:r w:rsidRPr="00220996">
        <w:t>Änderungen für Meldestellen</w:t>
      </w:r>
    </w:p>
    <w:p w14:paraId="0988344C" w14:textId="79C7E7DB" w:rsidR="00220996" w:rsidRPr="00220996" w:rsidRDefault="00220996" w:rsidP="00DE22BF">
      <w:r w:rsidRPr="00220996">
        <w:t>Eine weitere Änderung gilt ab Anfang 2026 für Meldestellen. Kunden, die sich als Meldestelle registrieren, müssen nur</w:t>
      </w:r>
      <w:r w:rsidR="00BC7A90">
        <w:t xml:space="preserve"> noch</w:t>
      </w:r>
      <w:r w:rsidRPr="00220996">
        <w:t xml:space="preserve"> einmal eine Eigenerklärung für eine Meldestelle abgeben. Der Firmenstempel auf dem Formular ist dann optional. Bei einem erneuten Zertifizierungsantrag geben die Kunden dann an, ob sie weiter Meldestelle bleiben wollen, oder es beenden möchten. Für die einmalige Abgabe einer Eigenerklärung gibt es die Abhängigkeit, dass ein bestehender Meldestellenstatus nur mit einem gültigen Zertifikat fortgeführt werden kann. Ist die Gültigkeit eines Zertifikats einer Meldestelle abgelaufen, ist wieder ein Erstantrag mit Registrierung und Abgabe einer Eigenerklärung für die Meldestelle erforderlich. </w:t>
      </w:r>
    </w:p>
    <w:p w14:paraId="494B0F77" w14:textId="2EEB6B98" w:rsidR="00220996" w:rsidRPr="00220996" w:rsidRDefault="00220996" w:rsidP="00DE22BF">
      <w:r w:rsidRPr="00220996">
        <w:t xml:space="preserve">Eine weitere erfreuliche Änderung ab 2026 ist, dass Meldestellen wieder einen Online-Folgeantrag stellen dürfen. Um diese Änderung technisch erfüllen zu können, wird es eine neue Version des Trust Center Registrierungsportals und der Online-Schnittstelle OSTC geben. </w:t>
      </w:r>
    </w:p>
    <w:p w14:paraId="10EC8964" w14:textId="77777777" w:rsidR="009D7C68" w:rsidRDefault="009D7C68" w:rsidP="004930CA">
      <w:pPr>
        <w:jc w:val="left"/>
      </w:pPr>
    </w:p>
    <w:p w14:paraId="3A688D84" w14:textId="77777777" w:rsidR="004930CA" w:rsidRDefault="004930CA" w:rsidP="004930CA">
      <w:pPr>
        <w:jc w:val="left"/>
      </w:pPr>
    </w:p>
    <w:p w14:paraId="72E13AE3" w14:textId="77777777" w:rsidR="009021D1" w:rsidRDefault="004930CA" w:rsidP="004930CA">
      <w:pPr>
        <w:pStyle w:val="BI-2"/>
        <w:outlineLvl w:val="2"/>
      </w:pPr>
      <w:r>
        <w:br w:type="page"/>
      </w:r>
    </w:p>
    <w:p w14:paraId="35255F2F" w14:textId="59E3309B" w:rsidR="009021D1" w:rsidRDefault="009021D1" w:rsidP="00CE684D">
      <w:pPr>
        <w:pStyle w:val="BI-2"/>
        <w:keepNext w:val="0"/>
        <w:widowControl w:val="0"/>
        <w:outlineLvl w:val="2"/>
      </w:pPr>
      <w:bookmarkStart w:id="11" w:name="_Toc215822392"/>
      <w:r>
        <w:lastRenderedPageBreak/>
        <w:t>ELStAM-Verfahren</w:t>
      </w:r>
      <w:bookmarkEnd w:id="11"/>
    </w:p>
    <w:p w14:paraId="0138834E" w14:textId="0C459045" w:rsidR="000F6C75" w:rsidRPr="003D7C09" w:rsidRDefault="000F6C75" w:rsidP="003D7C09">
      <w:pPr>
        <w:rPr>
          <w:b/>
          <w:bCs/>
          <w:i/>
        </w:rPr>
      </w:pPr>
      <w:r w:rsidRPr="003D7C09">
        <w:rPr>
          <w:b/>
          <w:bCs/>
          <w:i/>
        </w:rPr>
        <w:t xml:space="preserve">Elektronische Übermittlung von </w:t>
      </w:r>
      <w:r w:rsidR="00B41A9D" w:rsidRPr="003D7C09">
        <w:rPr>
          <w:b/>
          <w:bCs/>
          <w:i/>
        </w:rPr>
        <w:t>Beiträgen zur privaten Kranken- und Pflegeversicherung</w:t>
      </w:r>
    </w:p>
    <w:p w14:paraId="70EB2B2A" w14:textId="6FE18D4C" w:rsidR="0072252B" w:rsidRDefault="0072252B" w:rsidP="0072252B">
      <w:r w:rsidRPr="00B53AA1">
        <w:t>Bisher darf der Arbeitgeber</w:t>
      </w:r>
      <w:r w:rsidR="00122AC6">
        <w:t xml:space="preserve"> </w:t>
      </w:r>
      <w:r w:rsidR="00A04710">
        <w:t>dem</w:t>
      </w:r>
      <w:r w:rsidR="00122AC6">
        <w:t xml:space="preserve"> Beschäftigten </w:t>
      </w:r>
      <w:r w:rsidRPr="00B53AA1">
        <w:t>Zuschüsse zu einer privaten Kranken</w:t>
      </w:r>
      <w:r>
        <w:t xml:space="preserve">- </w:t>
      </w:r>
      <w:r w:rsidRPr="00B53AA1">
        <w:t xml:space="preserve">und Pflege-Pflichtversicherung nur </w:t>
      </w:r>
      <w:r w:rsidR="005C4B24">
        <w:t xml:space="preserve">dann </w:t>
      </w:r>
      <w:r w:rsidRPr="00B53AA1">
        <w:t xml:space="preserve">steuerfrei </w:t>
      </w:r>
      <w:r w:rsidR="00122AC6">
        <w:t>auszahlen</w:t>
      </w:r>
      <w:r w:rsidRPr="00B53AA1">
        <w:t xml:space="preserve">, wenn der Beschäftigte eine </w:t>
      </w:r>
      <w:r w:rsidR="00FE006E">
        <w:t xml:space="preserve">entsprechende </w:t>
      </w:r>
      <w:r w:rsidR="00661620">
        <w:t>Beitrags</w:t>
      </w:r>
      <w:r w:rsidR="0040295F">
        <w:t>b</w:t>
      </w:r>
      <w:r w:rsidRPr="00B53AA1">
        <w:t xml:space="preserve">escheinigung des </w:t>
      </w:r>
      <w:r w:rsidR="00417B3F">
        <w:t xml:space="preserve">privaten </w:t>
      </w:r>
      <w:r w:rsidR="0040295F">
        <w:t>Krankenv</w:t>
      </w:r>
      <w:r w:rsidRPr="00B53AA1">
        <w:t>ersicherungs</w:t>
      </w:r>
      <w:r w:rsidR="00890CE3">
        <w:t>-</w:t>
      </w:r>
      <w:r w:rsidRPr="00B53AA1">
        <w:t xml:space="preserve">unternehmens </w:t>
      </w:r>
      <w:r w:rsidR="00F373D9">
        <w:t>vorgelegt hat</w:t>
      </w:r>
      <w:r w:rsidRPr="00B53AA1">
        <w:t xml:space="preserve">. </w:t>
      </w:r>
      <w:r w:rsidR="00705ABB">
        <w:t>Und a</w:t>
      </w:r>
      <w:r w:rsidR="00F373D9">
        <w:t xml:space="preserve">uch die Berücksichtigung </w:t>
      </w:r>
      <w:r w:rsidR="006A0445">
        <w:t>der</w:t>
      </w:r>
      <w:r w:rsidR="00910938">
        <w:t xml:space="preserve"> </w:t>
      </w:r>
      <w:r w:rsidR="00910938" w:rsidRPr="00B53AA1">
        <w:t>Beiträge zu</w:t>
      </w:r>
      <w:r w:rsidR="00661620">
        <w:t xml:space="preserve"> einer</w:t>
      </w:r>
      <w:r w:rsidR="00910938" w:rsidRPr="00B53AA1">
        <w:t xml:space="preserve"> privaten Basiskranken- und Pflege-Pflichtversicherung </w:t>
      </w:r>
      <w:r w:rsidR="00C6230D">
        <w:t>als</w:t>
      </w:r>
      <w:r w:rsidR="00F373D9">
        <w:t xml:space="preserve"> Vorsorgepauschale im Rahmen der Lohnsteuerberechnung</w:t>
      </w:r>
      <w:r w:rsidR="00C6230D">
        <w:t xml:space="preserve"> setzt voraus, dass der </w:t>
      </w:r>
      <w:r w:rsidRPr="00B53AA1">
        <w:t xml:space="preserve">Beschäftigte dem Arbeitgeber die abziehbaren </w:t>
      </w:r>
      <w:r w:rsidR="006A0445">
        <w:t>Vorsorgebeiträge</w:t>
      </w:r>
      <w:r w:rsidRPr="00B53AA1">
        <w:t xml:space="preserve"> </w:t>
      </w:r>
      <w:r w:rsidR="0004314C">
        <w:t>mittels einer Papier</w:t>
      </w:r>
      <w:r w:rsidR="00D06F20">
        <w:t>besch</w:t>
      </w:r>
      <w:r w:rsidR="00554869">
        <w:t>einigung</w:t>
      </w:r>
      <w:r w:rsidRPr="00B53AA1">
        <w:t xml:space="preserve"> </w:t>
      </w:r>
      <w:r w:rsidR="00C6230D">
        <w:t>nachgewiesen hat</w:t>
      </w:r>
      <w:r w:rsidRPr="00B53AA1">
        <w:t xml:space="preserve">. </w:t>
      </w:r>
    </w:p>
    <w:p w14:paraId="08E3D9C1" w14:textId="77777777" w:rsidR="0072252B" w:rsidRDefault="0072252B" w:rsidP="0072252B"/>
    <w:p w14:paraId="1ECC3337" w14:textId="40319059" w:rsidR="00F32FF5" w:rsidRDefault="009B76F4" w:rsidP="009B1F55">
      <w:r>
        <w:t xml:space="preserve">Für </w:t>
      </w:r>
      <w:r w:rsidR="005E2F92">
        <w:t>Beitragsz</w:t>
      </w:r>
      <w:r>
        <w:t xml:space="preserve">eiträume ab </w:t>
      </w:r>
      <w:r w:rsidR="00290A8B">
        <w:t>2026</w:t>
      </w:r>
      <w:r>
        <w:t xml:space="preserve"> wird </w:t>
      </w:r>
      <w:r w:rsidR="00781772">
        <w:t>dieses</w:t>
      </w:r>
      <w:r w:rsidR="00987AE7">
        <w:t xml:space="preserve"> Papierverfahren</w:t>
      </w:r>
      <w:r w:rsidR="0072252B" w:rsidRPr="00156CB8">
        <w:t xml:space="preserve"> </w:t>
      </w:r>
      <w:r>
        <w:t>sukzessiv</w:t>
      </w:r>
      <w:r w:rsidR="0005638E">
        <w:t>, mit einer 2-jährigen Übergangsfrist,</w:t>
      </w:r>
      <w:r>
        <w:t xml:space="preserve"> durch</w:t>
      </w:r>
      <w:r w:rsidR="0023097C">
        <w:t xml:space="preserve"> einen elektronischen</w:t>
      </w:r>
      <w:r w:rsidR="0072252B" w:rsidRPr="00B03519">
        <w:t xml:space="preserve"> Datenaustausch zwischen den Unternehmen der privaten Kranken- und Pflegeversicherung, der Finanzverwaltung und den Arbeitgebern </w:t>
      </w:r>
      <w:r>
        <w:t>abgelöst</w:t>
      </w:r>
      <w:r w:rsidR="0072252B" w:rsidRPr="00B03519">
        <w:t xml:space="preserve">. </w:t>
      </w:r>
    </w:p>
    <w:p w14:paraId="0BF6611C" w14:textId="77777777" w:rsidR="00F32FF5" w:rsidRDefault="00F32FF5" w:rsidP="009B1F55"/>
    <w:p w14:paraId="799522AF" w14:textId="7D3B0A3B" w:rsidR="0072252B" w:rsidRPr="00B03519" w:rsidRDefault="009B76F4" w:rsidP="009B1F55">
      <w:r>
        <w:t>Dabei nutzt d</w:t>
      </w:r>
      <w:r w:rsidR="0072252B" w:rsidRPr="00B03519">
        <w:t xml:space="preserve">as </w:t>
      </w:r>
      <w:r w:rsidR="003A7CD1">
        <w:t>digitale</w:t>
      </w:r>
      <w:r w:rsidR="0072252B" w:rsidRPr="00B03519">
        <w:t xml:space="preserve"> Verfahren die bestehende Dateninfrastruktur und das ELStAM-Verfahren.</w:t>
      </w:r>
    </w:p>
    <w:p w14:paraId="2943A213" w14:textId="77777777" w:rsidR="0051171B" w:rsidRDefault="0051171B" w:rsidP="0051171B">
      <w:pPr>
        <w:rPr>
          <w:b/>
          <w:bCs/>
        </w:rPr>
      </w:pPr>
    </w:p>
    <w:p w14:paraId="33BCBEFA" w14:textId="7B6CCB0F" w:rsidR="00E009AE" w:rsidRPr="00E009AE" w:rsidRDefault="004E1A50" w:rsidP="0051171B">
      <w:pPr>
        <w:rPr>
          <w:b/>
          <w:bCs/>
          <w:color w:val="0070C0"/>
        </w:rPr>
      </w:pPr>
      <w:r>
        <w:rPr>
          <w:b/>
          <w:bCs/>
          <w:color w:val="0070C0"/>
        </w:rPr>
        <w:t>Verfahrensa</w:t>
      </w:r>
      <w:r w:rsidR="00E009AE" w:rsidRPr="00E009AE">
        <w:rPr>
          <w:b/>
          <w:bCs/>
          <w:color w:val="0070C0"/>
        </w:rPr>
        <w:t>blauf</w:t>
      </w:r>
    </w:p>
    <w:p w14:paraId="6BE612DD" w14:textId="61A11A03" w:rsidR="00B26C6A" w:rsidRDefault="00E009AE" w:rsidP="0051171B">
      <w:r>
        <w:t xml:space="preserve">Die privaten Versicherungsunternehmen </w:t>
      </w:r>
      <w:r w:rsidR="00B26C6A">
        <w:t xml:space="preserve">übermitteln die </w:t>
      </w:r>
      <w:r w:rsidR="008655A6" w:rsidRPr="00B03519">
        <w:t xml:space="preserve">Beiträge zur privaten Kranken- und Pflegepflichtversicherung </w:t>
      </w:r>
      <w:r w:rsidR="00B26C6A">
        <w:t xml:space="preserve">ihrer Versicherten </w:t>
      </w:r>
      <w:r w:rsidR="00FC51E7">
        <w:t xml:space="preserve">künftig </w:t>
      </w:r>
      <w:r w:rsidR="007172C2">
        <w:t xml:space="preserve">elektronisch </w:t>
      </w:r>
      <w:r w:rsidR="00B26C6A">
        <w:t xml:space="preserve">an das </w:t>
      </w:r>
      <w:r w:rsidR="007172C2">
        <w:t>BZSt</w:t>
      </w:r>
      <w:r w:rsidR="00B26C6A">
        <w:t>.</w:t>
      </w:r>
    </w:p>
    <w:p w14:paraId="182C5E9F" w14:textId="1B787E52" w:rsidR="00711C9D" w:rsidRDefault="003D540E" w:rsidP="0051171B">
      <w:r>
        <w:t xml:space="preserve">Dabei muss die Datenübermittlung durch die Versicherungsunternehmen </w:t>
      </w:r>
      <w:r w:rsidRPr="00156CB8">
        <w:t>bis zum Ablauf des 20.</w:t>
      </w:r>
      <w:r>
        <w:t xml:space="preserve"> </w:t>
      </w:r>
      <w:r w:rsidRPr="00156CB8">
        <w:t xml:space="preserve">Novembers </w:t>
      </w:r>
      <w:r w:rsidR="00D86FD8">
        <w:t>für die Beiträge des Folgejahres</w:t>
      </w:r>
      <w:r w:rsidRPr="00156CB8">
        <w:t xml:space="preserve"> erfolgt sei</w:t>
      </w:r>
      <w:r>
        <w:t>n!</w:t>
      </w:r>
    </w:p>
    <w:p w14:paraId="374E4C91" w14:textId="77777777" w:rsidR="00FE315D" w:rsidRDefault="00FE315D" w:rsidP="00FE315D"/>
    <w:p w14:paraId="0C2A60EC" w14:textId="37F3EBD1" w:rsidR="00FE315D" w:rsidRDefault="004F514E" w:rsidP="00B5342C">
      <w:pPr>
        <w:ind w:left="720"/>
      </w:pPr>
      <w:r>
        <w:t>z.B. für</w:t>
      </w:r>
      <w:r w:rsidR="00FE315D">
        <w:t xml:space="preserve"> 2026:</w:t>
      </w:r>
    </w:p>
    <w:p w14:paraId="50D4E6B8" w14:textId="5CECFBD7" w:rsidR="00FE315D" w:rsidRDefault="00FE315D" w:rsidP="00B5342C">
      <w:pPr>
        <w:ind w:left="720"/>
      </w:pPr>
      <w:r>
        <w:t>Bis zum 20.11.2025 müssen die KV-/PV-Beiträge für 2026 beim BZSt eingegangen sein</w:t>
      </w:r>
      <w:r w:rsidR="004F514E">
        <w:t xml:space="preserve">. Sie </w:t>
      </w:r>
      <w:r>
        <w:t>werden dann mit der Änderungsliste Dezember 2025 an die Arbeitgeber gemeldet.</w:t>
      </w:r>
    </w:p>
    <w:p w14:paraId="1C37E768" w14:textId="77777777" w:rsidR="003D540E" w:rsidRDefault="003D540E" w:rsidP="0051171B"/>
    <w:p w14:paraId="6268BC86" w14:textId="139894B0" w:rsidR="00711C9D" w:rsidRDefault="0011613A" w:rsidP="00711C9D">
      <w:r>
        <w:t>Die</w:t>
      </w:r>
      <w:r w:rsidR="00711C9D" w:rsidRPr="00B53AA1">
        <w:t xml:space="preserve"> Daten</w:t>
      </w:r>
      <w:r>
        <w:t xml:space="preserve"> werden</w:t>
      </w:r>
      <w:r w:rsidR="00B74895">
        <w:t xml:space="preserve"> </w:t>
      </w:r>
      <w:r w:rsidR="00AB0C4B">
        <w:t>vom BZSt auf</w:t>
      </w:r>
      <w:r>
        <w:t xml:space="preserve"> technisch</w:t>
      </w:r>
      <w:r w:rsidR="00AB0C4B">
        <w:t>e</w:t>
      </w:r>
      <w:r>
        <w:t xml:space="preserve"> </w:t>
      </w:r>
      <w:r w:rsidR="00B74895">
        <w:t>und inhalt</w:t>
      </w:r>
      <w:r w:rsidR="00AB0C4B">
        <w:t>liche Fehler geprüft und</w:t>
      </w:r>
      <w:r w:rsidR="00711C9D" w:rsidRPr="00B53AA1">
        <w:t xml:space="preserve"> mit den gespeicherten</w:t>
      </w:r>
      <w:r w:rsidR="00B5342C">
        <w:t xml:space="preserve">, </w:t>
      </w:r>
      <w:r w:rsidR="00711C9D" w:rsidRPr="00B53AA1">
        <w:t xml:space="preserve">gültigen Daten abgeglichen </w:t>
      </w:r>
      <w:r w:rsidR="00AB0C4B">
        <w:t xml:space="preserve">– das ist der </w:t>
      </w:r>
      <w:r w:rsidR="00711C9D" w:rsidRPr="00B53AA1">
        <w:t>sog. Identabgleich.</w:t>
      </w:r>
    </w:p>
    <w:p w14:paraId="2CCCD222" w14:textId="77777777" w:rsidR="007172C2" w:rsidRDefault="007172C2" w:rsidP="00AB0C4B"/>
    <w:p w14:paraId="1382EFDA" w14:textId="6F445DBB" w:rsidR="00AB0C4B" w:rsidRDefault="00711C9D" w:rsidP="00AB0C4B">
      <w:r w:rsidRPr="0020362A">
        <w:t>Bei den Beiträgen für einen steuerfreien Zuschuss wird für die Bereitstellung der ELStAM in der Regel geprüft, ob im Verfahren ELStAM ein Dienstverhältnis vorliegt. Hat ein Arbeitnehmer mehrere Dienstverhältnisse, so werden die ELStAM jedem Arbeitgeber bereitgestellt.</w:t>
      </w:r>
    </w:p>
    <w:p w14:paraId="2CB071DA" w14:textId="77777777" w:rsidR="007172C2" w:rsidRPr="0020362A" w:rsidRDefault="007172C2" w:rsidP="00AB0C4B"/>
    <w:p w14:paraId="36CB96F6" w14:textId="77777777" w:rsidR="00711C9D" w:rsidRDefault="00711C9D" w:rsidP="009C6F27">
      <w:r w:rsidRPr="0020362A">
        <w:t xml:space="preserve">Bei den Beiträgen für die Vorsorgepauschale werden die ELStAM nur bereitgestellt, wenn für den Versicherungsnehmer ein </w:t>
      </w:r>
      <w:r w:rsidRPr="009C6F27">
        <w:t>Hauptarbeitsverhältnis</w:t>
      </w:r>
      <w:r w:rsidRPr="0020362A">
        <w:t xml:space="preserve"> vorliegt</w:t>
      </w:r>
      <w:r>
        <w:t xml:space="preserve"> (Anmeldung als Hauptarbeitgeber erfolgt)</w:t>
      </w:r>
      <w:r w:rsidRPr="0020362A">
        <w:t>.</w:t>
      </w:r>
    </w:p>
    <w:p w14:paraId="652E763C" w14:textId="77777777" w:rsidR="007172C2" w:rsidRPr="0020362A" w:rsidRDefault="007172C2" w:rsidP="009C6F27"/>
    <w:p w14:paraId="59824491" w14:textId="106147BC" w:rsidR="00DA3D37" w:rsidRPr="00D9691F" w:rsidRDefault="00DA3D37" w:rsidP="00DA3D37">
      <w:r>
        <w:t>Im Rahmen der weiteren Datenverarbeitung bildet das BZSt a</w:t>
      </w:r>
      <w:r w:rsidRPr="00D9691F">
        <w:t>us den übermittelten Daten die entsprechenden Lohnsteuerabzugsmerkmale</w:t>
      </w:r>
      <w:r>
        <w:t xml:space="preserve"> / ELStAM.</w:t>
      </w:r>
    </w:p>
    <w:p w14:paraId="3B6B2373" w14:textId="77777777" w:rsidR="00711C9D" w:rsidRPr="00B72170" w:rsidRDefault="00711C9D" w:rsidP="00711C9D"/>
    <w:p w14:paraId="3144C23C" w14:textId="23A3BB2B" w:rsidR="00D86FD8" w:rsidRDefault="00711C9D" w:rsidP="0051171B">
      <w:r w:rsidRPr="00B53AA1">
        <w:lastRenderedPageBreak/>
        <w:t xml:space="preserve">Die ELStAM </w:t>
      </w:r>
      <w:r w:rsidR="00822E63">
        <w:t xml:space="preserve">mit den neuen KV-PV-Daten </w:t>
      </w:r>
      <w:r w:rsidRPr="00B53AA1">
        <w:t xml:space="preserve">werden dem Arbeitgeber üblicherweise </w:t>
      </w:r>
      <w:r w:rsidRPr="00156CB8">
        <w:t xml:space="preserve">im Dezember für das Folgejahr bereitgestellt. Die Bereitstellung erfolgt mit Wirkung (also mit Gültigkeit) für das Kalenderjahr, für das die ELStAM anzuwenden sind. </w:t>
      </w:r>
    </w:p>
    <w:p w14:paraId="166BFCD0" w14:textId="77777777" w:rsidR="009021D1" w:rsidRDefault="009021D1" w:rsidP="009021D1"/>
    <w:p w14:paraId="354B55F4" w14:textId="400FAD71" w:rsidR="00AA3598" w:rsidRPr="00156CB8" w:rsidRDefault="00AA3598" w:rsidP="00AA3598">
      <w:r w:rsidRPr="00156CB8">
        <w:t xml:space="preserve">Zur Umsetzung des </w:t>
      </w:r>
      <w:r w:rsidR="00AA79F3">
        <w:t xml:space="preserve">neuen </w:t>
      </w:r>
      <w:r w:rsidRPr="00156CB8">
        <w:t>Verfahrens und zur Berücksichtigung der tatsächlichen</w:t>
      </w:r>
      <w:r w:rsidR="00AA79F3">
        <w:t xml:space="preserve"> </w:t>
      </w:r>
      <w:r w:rsidRPr="00156CB8">
        <w:t>KV</w:t>
      </w:r>
      <w:r w:rsidR="00AA79F3">
        <w:t>-/PV</w:t>
      </w:r>
      <w:r w:rsidRPr="00156CB8">
        <w:t xml:space="preserve">-Beiträge im Lohnsteuerabzugsverfahren ab 2026 </w:t>
      </w:r>
      <w:r w:rsidR="00A5633A">
        <w:t>wurden</w:t>
      </w:r>
      <w:r w:rsidRPr="00156CB8">
        <w:t xml:space="preserve"> zwei neue elektronische Lohnsteuerabzugsmerkmale</w:t>
      </w:r>
      <w:r w:rsidR="00643D7D">
        <w:t xml:space="preserve"> (ELStAM)</w:t>
      </w:r>
      <w:r w:rsidRPr="00156CB8">
        <w:t xml:space="preserve"> eingeführt</w:t>
      </w:r>
      <w:r>
        <w:t>:</w:t>
      </w:r>
    </w:p>
    <w:p w14:paraId="262D3C6C" w14:textId="77777777" w:rsidR="00AA3598" w:rsidRPr="00156CB8" w:rsidRDefault="00AA3598" w:rsidP="00AA3598"/>
    <w:p w14:paraId="3073B95A" w14:textId="0FF995FE" w:rsidR="00AA3598" w:rsidRPr="00156CB8" w:rsidRDefault="00AA3598" w:rsidP="00AA3598">
      <w:pPr>
        <w:numPr>
          <w:ilvl w:val="0"/>
          <w:numId w:val="20"/>
        </w:numPr>
      </w:pPr>
      <w:r w:rsidRPr="00156CB8">
        <w:t>die Höhe der monatlichen PKV-Beiträge, wenn für diese Beiträge die</w:t>
      </w:r>
      <w:r>
        <w:t xml:space="preserve"> </w:t>
      </w:r>
      <w:r w:rsidRPr="00156CB8">
        <w:t>Voraussetzungen</w:t>
      </w:r>
      <w:r>
        <w:t xml:space="preserve"> </w:t>
      </w:r>
      <w:r w:rsidRPr="00156CB8">
        <w:t>für einen</w:t>
      </w:r>
      <w:r>
        <w:t xml:space="preserve"> </w:t>
      </w:r>
      <w:r w:rsidRPr="00156CB8">
        <w:t>steuerfreien Arbeitgeberzuschuss</w:t>
      </w:r>
      <w:r>
        <w:t xml:space="preserve"> </w:t>
      </w:r>
      <w:r w:rsidRPr="00156CB8">
        <w:t>vorliegen und</w:t>
      </w:r>
    </w:p>
    <w:p w14:paraId="629A7B6C" w14:textId="77777777" w:rsidR="00AA3598" w:rsidRDefault="00AA3598" w:rsidP="00AA3598">
      <w:pPr>
        <w:numPr>
          <w:ilvl w:val="0"/>
          <w:numId w:val="20"/>
        </w:numPr>
      </w:pPr>
      <w:r w:rsidRPr="00156CB8">
        <w:t>die Höhe der monatlichen PKV-Beiträge, die – ggf. nach Abzug eines steuerfreien Arbeitgeberzuschusses – bei der Berechnung der sog. Vorsorgepauschale zu berücksichtigen sind.</w:t>
      </w:r>
    </w:p>
    <w:p w14:paraId="0602ACA7" w14:textId="77777777" w:rsidR="004E1A50" w:rsidRPr="00156CB8" w:rsidRDefault="004E1A50" w:rsidP="004E1A50"/>
    <w:p w14:paraId="1BAC3C18" w14:textId="156E3F9F" w:rsidR="00AA104D" w:rsidRPr="001B269C" w:rsidRDefault="00AA104D" w:rsidP="00AA104D">
      <w:pPr>
        <w:rPr>
          <w:b/>
          <w:bCs/>
          <w:color w:val="0070C0"/>
        </w:rPr>
      </w:pPr>
      <w:r w:rsidRPr="001B269C">
        <w:rPr>
          <w:b/>
          <w:bCs/>
          <w:color w:val="0070C0"/>
        </w:rPr>
        <w:t>Zeitplan der Einführung</w:t>
      </w:r>
    </w:p>
    <w:p w14:paraId="6BFD9D96" w14:textId="7DE89A5C" w:rsidR="00BD54EC" w:rsidRDefault="00AA104D" w:rsidP="00AA104D">
      <w:r w:rsidRPr="003F48D1">
        <w:t xml:space="preserve">Am </w:t>
      </w:r>
      <w:r w:rsidRPr="00C574C2">
        <w:rPr>
          <w:b/>
          <w:bCs/>
        </w:rPr>
        <w:t xml:space="preserve">11.11.2025 </w:t>
      </w:r>
      <w:r w:rsidRPr="003F48D1">
        <w:t>erfolgt</w:t>
      </w:r>
      <w:r w:rsidR="00A9598E">
        <w:t>e</w:t>
      </w:r>
      <w:r w:rsidRPr="003F48D1">
        <w:t xml:space="preserve"> die geplante Inbetriebnahme des Datenaustauschs zur privaten Kranken- und Pflegeversicherung (KV/PV) im </w:t>
      </w:r>
      <w:r w:rsidR="008A1948">
        <w:t>ELStAM-</w:t>
      </w:r>
      <w:r w:rsidRPr="003F48D1">
        <w:t xml:space="preserve">Verfahren. </w:t>
      </w:r>
      <w:r w:rsidR="00BD54EC">
        <w:t xml:space="preserve">Das heißt: </w:t>
      </w:r>
      <w:r w:rsidRPr="003F48D1">
        <w:t xml:space="preserve">Ab diesem Zeitpunkt werden die neuen </w:t>
      </w:r>
      <w:r w:rsidR="00A9598E">
        <w:t>ElsterLohn2-</w:t>
      </w:r>
      <w:r w:rsidRPr="003F48D1">
        <w:t xml:space="preserve">Schnittstellenversionen für </w:t>
      </w:r>
      <w:r w:rsidR="009C5D45">
        <w:t>die</w:t>
      </w:r>
      <w:r w:rsidR="0090371B">
        <w:t xml:space="preserve"> zusätzlichen</w:t>
      </w:r>
      <w:r w:rsidR="009C5D45">
        <w:t xml:space="preserve"> </w:t>
      </w:r>
      <w:r w:rsidR="009C5D45" w:rsidRPr="003F48D1">
        <w:t>Daten zu</w:t>
      </w:r>
      <w:r w:rsidR="003739CB">
        <w:t>r</w:t>
      </w:r>
      <w:r w:rsidR="009C5D45" w:rsidRPr="003F48D1">
        <w:t xml:space="preserve"> privaten Kranken- und Pflegepflichtversicherung </w:t>
      </w:r>
      <w:r w:rsidR="009C5D45">
        <w:t xml:space="preserve">(kurz: </w:t>
      </w:r>
      <w:r w:rsidRPr="003F48D1">
        <w:t>KV/PV</w:t>
      </w:r>
      <w:r w:rsidR="009C5D45">
        <w:t>)</w:t>
      </w:r>
      <w:r w:rsidRPr="003F48D1">
        <w:t xml:space="preserve"> unterstützt.</w:t>
      </w:r>
      <w:r w:rsidR="0035674B">
        <w:t xml:space="preserve"> </w:t>
      </w:r>
    </w:p>
    <w:p w14:paraId="398A2861" w14:textId="78929F32" w:rsidR="00AA104D" w:rsidRDefault="00BD54EC" w:rsidP="00AA104D">
      <w:r>
        <w:t xml:space="preserve">Hinweis: </w:t>
      </w:r>
      <w:r w:rsidR="00F260CE">
        <w:t xml:space="preserve">Die </w:t>
      </w:r>
      <w:r w:rsidR="00810B46">
        <w:t>aktuelle</w:t>
      </w:r>
      <w:r w:rsidR="00F260CE">
        <w:t xml:space="preserve"> Perfidia Version unterstützt bereits die geänderte Datenübernahme!</w:t>
      </w:r>
    </w:p>
    <w:p w14:paraId="317B31F7" w14:textId="77777777" w:rsidR="00087D67" w:rsidRDefault="00087D67" w:rsidP="00AA104D"/>
    <w:p w14:paraId="66A70C51" w14:textId="46A42A6F" w:rsidR="001A68A0" w:rsidRDefault="00AA104D" w:rsidP="00AA104D">
      <w:r w:rsidRPr="003F48D1">
        <w:t xml:space="preserve">Die Aktivierung des erweiterten Datenaustauschs </w:t>
      </w:r>
      <w:r w:rsidR="00F5487F">
        <w:t>"</w:t>
      </w:r>
      <w:r w:rsidRPr="003F48D1">
        <w:t>KV</w:t>
      </w:r>
      <w:r w:rsidR="00373AB6">
        <w:t>-</w:t>
      </w:r>
      <w:r w:rsidRPr="003F48D1">
        <w:t>/PV</w:t>
      </w:r>
      <w:r w:rsidR="004075E1">
        <w:t>-Angaben</w:t>
      </w:r>
      <w:r w:rsidR="00F5487F">
        <w:t>"</w:t>
      </w:r>
      <w:r w:rsidRPr="003F48D1">
        <w:t xml:space="preserve"> ist durch das BZSt derzeit für den</w:t>
      </w:r>
      <w:r w:rsidR="00810B46">
        <w:t xml:space="preserve"> Stichtag</w:t>
      </w:r>
      <w:r w:rsidRPr="003F48D1">
        <w:t xml:space="preserve"> </w:t>
      </w:r>
      <w:r w:rsidRPr="00EC7389">
        <w:rPr>
          <w:b/>
          <w:bCs/>
        </w:rPr>
        <w:t>01.12.2025</w:t>
      </w:r>
      <w:r w:rsidRPr="003F48D1">
        <w:t xml:space="preserve"> vorgesehen. Ab diesem Zeitpunkt ist mit der Übermittlung zusätzlicher KV</w:t>
      </w:r>
      <w:r w:rsidR="00810B46">
        <w:t>-</w:t>
      </w:r>
      <w:r w:rsidRPr="003F48D1">
        <w:t xml:space="preserve">/PV-Werte im Rahmen der </w:t>
      </w:r>
      <w:r w:rsidR="00373AB6">
        <w:t>ELStAM-</w:t>
      </w:r>
      <w:r w:rsidRPr="003F48D1">
        <w:t>An- und Ummeldebestätigungs- sowie Monats- und Bruttolisten zu rechnen. Die Entscheidung über den konkreten Aktivierungszeitpunkt liegt jedoch im Verantwortungsbereich des BZSt</w:t>
      </w:r>
      <w:r w:rsidR="0090371B">
        <w:t>.</w:t>
      </w:r>
    </w:p>
    <w:p w14:paraId="32C8F0D1" w14:textId="77777777" w:rsidR="0090371B" w:rsidRDefault="0090371B" w:rsidP="00AA104D"/>
    <w:p w14:paraId="03A05881" w14:textId="557E2528" w:rsidR="009A144A" w:rsidRPr="00C92A03" w:rsidRDefault="007E56D6" w:rsidP="00AA104D">
      <w:pPr>
        <w:rPr>
          <w:b/>
          <w:bCs/>
          <w:color w:val="0070C0"/>
        </w:rPr>
      </w:pPr>
      <w:r>
        <w:rPr>
          <w:b/>
          <w:bCs/>
          <w:color w:val="0070C0"/>
        </w:rPr>
        <w:t>H</w:t>
      </w:r>
      <w:r w:rsidR="009A144A" w:rsidRPr="00C92A03">
        <w:rPr>
          <w:b/>
          <w:bCs/>
          <w:color w:val="0070C0"/>
        </w:rPr>
        <w:t xml:space="preserve">inweise </w:t>
      </w:r>
      <w:r>
        <w:rPr>
          <w:b/>
          <w:bCs/>
          <w:color w:val="0070C0"/>
        </w:rPr>
        <w:t xml:space="preserve">zur </w:t>
      </w:r>
      <w:r w:rsidRPr="00C92A03">
        <w:rPr>
          <w:b/>
          <w:bCs/>
          <w:color w:val="0070C0"/>
        </w:rPr>
        <w:t>Umsetzung</w:t>
      </w:r>
      <w:r>
        <w:rPr>
          <w:b/>
          <w:bCs/>
          <w:color w:val="0070C0"/>
        </w:rPr>
        <w:t xml:space="preserve"> des</w:t>
      </w:r>
      <w:r w:rsidR="009A144A" w:rsidRPr="00C92A03">
        <w:rPr>
          <w:b/>
          <w:bCs/>
          <w:color w:val="0070C0"/>
        </w:rPr>
        <w:t xml:space="preserve"> neuen </w:t>
      </w:r>
      <w:r w:rsidR="00C92A03" w:rsidRPr="00C92A03">
        <w:rPr>
          <w:b/>
          <w:bCs/>
          <w:color w:val="0070C0"/>
        </w:rPr>
        <w:t>Verfahren</w:t>
      </w:r>
      <w:r>
        <w:rPr>
          <w:b/>
          <w:bCs/>
          <w:color w:val="0070C0"/>
        </w:rPr>
        <w:t>s</w:t>
      </w:r>
    </w:p>
    <w:p w14:paraId="777EFFCA" w14:textId="0E0BCF3F" w:rsidR="00591F3E" w:rsidRDefault="00C3760C" w:rsidP="00AA104D">
      <w:r>
        <w:t xml:space="preserve">Mit Release 2.94.1 können die neuen Beitragsdaten </w:t>
      </w:r>
      <w:r w:rsidR="0090653B">
        <w:t xml:space="preserve">noch </w:t>
      </w:r>
      <w:r>
        <w:t>nicht in den ELStAM-Meldekonten gespeichert werden</w:t>
      </w:r>
      <w:r w:rsidR="00087D91">
        <w:t>.</w:t>
      </w:r>
      <w:r w:rsidR="005D27D3">
        <w:t xml:space="preserve"> </w:t>
      </w:r>
      <w:r w:rsidR="00087D91">
        <w:t>Die</w:t>
      </w:r>
      <w:r w:rsidR="00436AAD">
        <w:t xml:space="preserve"> Datenmodelländerungen</w:t>
      </w:r>
      <w:r w:rsidR="00087D91">
        <w:t xml:space="preserve">, die </w:t>
      </w:r>
      <w:r w:rsidR="00312342">
        <w:t>dafür</w:t>
      </w:r>
      <w:r w:rsidR="00436AAD">
        <w:t xml:space="preserve"> </w:t>
      </w:r>
      <w:r w:rsidR="006541BB">
        <w:t xml:space="preserve">Voraussetzung sind, </w:t>
      </w:r>
      <w:r w:rsidR="00312342">
        <w:t>werden</w:t>
      </w:r>
      <w:r w:rsidR="006541BB">
        <w:t xml:space="preserve"> mit</w:t>
      </w:r>
      <w:r w:rsidR="00436AAD">
        <w:t xml:space="preserve"> Jahreswechsel-Release 2.95</w:t>
      </w:r>
      <w:r w:rsidR="005215FC">
        <w:t>.0</w:t>
      </w:r>
      <w:r w:rsidR="006541BB">
        <w:t xml:space="preserve"> </w:t>
      </w:r>
      <w:r w:rsidR="006415E1">
        <w:t>vorgenommen</w:t>
      </w:r>
      <w:r w:rsidR="006541BB">
        <w:t>.</w:t>
      </w:r>
    </w:p>
    <w:p w14:paraId="5E817507" w14:textId="77777777" w:rsidR="006541BB" w:rsidRDefault="006541BB" w:rsidP="00AA104D"/>
    <w:p w14:paraId="74EF8578" w14:textId="56736BF4" w:rsidR="00373D8A" w:rsidRDefault="001D6530" w:rsidP="00AA104D">
      <w:r>
        <w:t>Unabhängig davon</w:t>
      </w:r>
      <w:r w:rsidR="00373D8A">
        <w:t xml:space="preserve"> </w:t>
      </w:r>
      <w:r>
        <w:t>unterstützen</w:t>
      </w:r>
      <w:r w:rsidR="00373D8A">
        <w:t xml:space="preserve"> wir </w:t>
      </w:r>
      <w:r w:rsidR="005215FC">
        <w:t>die Anwender</w:t>
      </w:r>
      <w:r w:rsidR="00A253DB">
        <w:t xml:space="preserve"> </w:t>
      </w:r>
      <w:r w:rsidR="00025DA3">
        <w:t>im aktuell</w:t>
      </w:r>
      <w:r w:rsidR="00E02FB3">
        <w:t xml:space="preserve"> freigegebenen Stand 2.94.1</w:t>
      </w:r>
      <w:r w:rsidR="00373D8A">
        <w:t xml:space="preserve"> </w:t>
      </w:r>
      <w:r w:rsidR="005E17C7">
        <w:t xml:space="preserve">beim Import </w:t>
      </w:r>
      <w:r w:rsidR="00025DA3">
        <w:t>der neuen</w:t>
      </w:r>
      <w:r w:rsidR="005E17C7">
        <w:t xml:space="preserve"> ELStAM-</w:t>
      </w:r>
      <w:r w:rsidR="00025DA3">
        <w:t>Daten</w:t>
      </w:r>
      <w:r w:rsidR="00F47357">
        <w:t xml:space="preserve"> </w:t>
      </w:r>
      <w:r w:rsidR="00ED6D60">
        <w:t>und haben im heutigen Serverpatch folgende Anpassungen vorgenommen</w:t>
      </w:r>
      <w:r>
        <w:t>:</w:t>
      </w:r>
    </w:p>
    <w:p w14:paraId="3D8E032B" w14:textId="77777777" w:rsidR="00591F3E" w:rsidRDefault="00591F3E" w:rsidP="00AA104D"/>
    <w:p w14:paraId="4A87C5AE" w14:textId="5C837ADF" w:rsidR="001D6530" w:rsidRDefault="006415E1" w:rsidP="00AA104D">
      <w:r>
        <w:t xml:space="preserve">(1) </w:t>
      </w:r>
      <w:r w:rsidR="008A7F91">
        <w:t xml:space="preserve">Die Importfunktion wurde an die geänderte </w:t>
      </w:r>
      <w:r w:rsidR="009837D1">
        <w:t>Schnittstelle</w:t>
      </w:r>
      <w:r w:rsidR="008A7F91">
        <w:t xml:space="preserve"> angepasst. </w:t>
      </w:r>
    </w:p>
    <w:p w14:paraId="5B8DF3AD" w14:textId="77777777" w:rsidR="00E02FB3" w:rsidRDefault="00E02FB3" w:rsidP="00AA104D"/>
    <w:p w14:paraId="3A447384" w14:textId="4FE71C5B" w:rsidR="00E02FB3" w:rsidRDefault="006415E1" w:rsidP="00AA104D">
      <w:r>
        <w:t xml:space="preserve">(2) </w:t>
      </w:r>
      <w:r w:rsidR="00E02FB3">
        <w:t xml:space="preserve">Wenn </w:t>
      </w:r>
      <w:r w:rsidR="006B4E4B">
        <w:t xml:space="preserve">ab </w:t>
      </w:r>
      <w:r w:rsidR="00180413">
        <w:t xml:space="preserve">Monat Dezember </w:t>
      </w:r>
      <w:r w:rsidR="006B4E4B">
        <w:t xml:space="preserve">2025 </w:t>
      </w:r>
      <w:r w:rsidR="00E02FB3">
        <w:t xml:space="preserve">Angaben zu </w:t>
      </w:r>
      <w:r w:rsidR="009F1355">
        <w:t xml:space="preserve">einer privaten Kranken- und Pflegeversicherung </w:t>
      </w:r>
      <w:r w:rsidR="00180413">
        <w:t xml:space="preserve">für einen Beschäftigten </w:t>
      </w:r>
      <w:r w:rsidR="009F1355">
        <w:t xml:space="preserve">über das ELStAM-Verfahren </w:t>
      </w:r>
      <w:r w:rsidR="00180413">
        <w:t>eingehen</w:t>
      </w:r>
      <w:r w:rsidR="009F1355">
        <w:t>, dann werden diese in einem neuen Druckbereich</w:t>
      </w:r>
      <w:r w:rsidR="00727120">
        <w:t xml:space="preserve"> </w:t>
      </w:r>
      <w:r w:rsidR="00F5487F">
        <w:t>"</w:t>
      </w:r>
      <w:r w:rsidR="00727120">
        <w:t>ELSTAM-Liste</w:t>
      </w:r>
      <w:r w:rsidR="00E2337C">
        <w:t xml:space="preserve"> KVPV</w:t>
      </w:r>
      <w:r w:rsidR="00F5487F">
        <w:t>"</w:t>
      </w:r>
      <w:r w:rsidR="009F1355">
        <w:t xml:space="preserve"> im </w:t>
      </w:r>
      <w:r w:rsidR="00E2337C">
        <w:t>Protokoll der Datenübernahme</w:t>
      </w:r>
      <w:r w:rsidR="009F1355">
        <w:t xml:space="preserve"> </w:t>
      </w:r>
      <w:r w:rsidR="00CC45F9">
        <w:t>ausgewiesen</w:t>
      </w:r>
      <w:r w:rsidR="006B4E4B">
        <w:t>, wie das folgende Muster zeigt</w:t>
      </w:r>
      <w:r w:rsidR="00CC45F9">
        <w:t>:</w:t>
      </w:r>
    </w:p>
    <w:p w14:paraId="23958E73" w14:textId="77777777" w:rsidR="00CC45F9" w:rsidRDefault="00CC45F9" w:rsidP="00AA104D"/>
    <w:p w14:paraId="366A557B" w14:textId="09884178" w:rsidR="00CC45F9" w:rsidRDefault="00DD1D3E" w:rsidP="00AA104D">
      <w:r w:rsidRPr="00DD1D3E">
        <w:rPr>
          <w:noProof/>
        </w:rPr>
        <w:lastRenderedPageBreak/>
        <w:drawing>
          <wp:inline distT="0" distB="0" distL="0" distR="0" wp14:anchorId="4B4453F0" wp14:editId="0C182B6B">
            <wp:extent cx="5661128" cy="2647784"/>
            <wp:effectExtent l="0" t="0" r="0" b="635"/>
            <wp:docPr id="455444285" name="Grafik 1" descr="Ein Bild, das Text, Screenshot, Schrift,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444285" name="Grafik 1" descr="Ein Bild, das Text, Screenshot, Schrift, Zahl enthält.&#10;&#10;KI-generierte Inhalte können fehlerhaft sein."/>
                    <pic:cNvPicPr/>
                  </pic:nvPicPr>
                  <pic:blipFill>
                    <a:blip r:embed="rId19"/>
                    <a:stretch>
                      <a:fillRect/>
                    </a:stretch>
                  </pic:blipFill>
                  <pic:spPr>
                    <a:xfrm>
                      <a:off x="0" y="0"/>
                      <a:ext cx="5668315" cy="2651146"/>
                    </a:xfrm>
                    <a:prstGeom prst="rect">
                      <a:avLst/>
                    </a:prstGeom>
                  </pic:spPr>
                </pic:pic>
              </a:graphicData>
            </a:graphic>
          </wp:inline>
        </w:drawing>
      </w:r>
    </w:p>
    <w:p w14:paraId="37EBBB30" w14:textId="77777777" w:rsidR="00591F3E" w:rsidRDefault="00591F3E" w:rsidP="00AA104D"/>
    <w:p w14:paraId="7FFC11E2" w14:textId="64DCEF7E" w:rsidR="00E2337C" w:rsidRDefault="00F27E9B" w:rsidP="00AA104D">
      <w:r>
        <w:t>Anhand de</w:t>
      </w:r>
      <w:r w:rsidR="00EE527F">
        <w:t>s</w:t>
      </w:r>
      <w:r>
        <w:t xml:space="preserve"> Protokolls können die </w:t>
      </w:r>
      <w:r w:rsidR="00EE527F">
        <w:t>Beitragsangabe</w:t>
      </w:r>
      <w:r w:rsidR="00C7445F">
        <w:t>n</w:t>
      </w:r>
      <w:r>
        <w:t xml:space="preserve"> dann</w:t>
      </w:r>
      <w:r w:rsidR="00B61DFB">
        <w:t xml:space="preserve"> optional</w:t>
      </w:r>
      <w:r w:rsidR="006B4E4B">
        <w:t>,</w:t>
      </w:r>
      <w:r>
        <w:t xml:space="preserve"> wie bisher</w:t>
      </w:r>
      <w:r w:rsidR="003C2263">
        <w:t>,</w:t>
      </w:r>
      <w:r>
        <w:t xml:space="preserve"> </w:t>
      </w:r>
      <w:r w:rsidR="00EE527F">
        <w:t xml:space="preserve">in den SV-Stammdaten bei den Angaben zur privaten Kranken- und Pflegeversicherung für </w:t>
      </w:r>
      <w:r w:rsidR="004F6CBB">
        <w:t xml:space="preserve">das Jahr </w:t>
      </w:r>
      <w:r w:rsidR="00EE527F">
        <w:t>2026 erfasst werden.</w:t>
      </w:r>
    </w:p>
    <w:p w14:paraId="6C47C5F0" w14:textId="77777777" w:rsidR="00350CF7" w:rsidRDefault="00350CF7" w:rsidP="00AA104D"/>
    <w:p w14:paraId="07C6999B" w14:textId="3CCF7E3A" w:rsidR="00DA2EA2" w:rsidRDefault="00DA2EA2" w:rsidP="00AA104D">
      <w:r>
        <w:t>Zuordnung:</w:t>
      </w:r>
    </w:p>
    <w:p w14:paraId="28657DE4" w14:textId="7F2A436B" w:rsidR="00EE646C" w:rsidRDefault="00EE646C" w:rsidP="00AA104D">
      <w:r>
        <w:t xml:space="preserve">Gesamtbeitrag KV = </w:t>
      </w:r>
      <w:r w:rsidR="00260E77">
        <w:t>Private KV, Feld</w:t>
      </w:r>
      <w:r w:rsidR="00DA2EA2">
        <w:t>:</w:t>
      </w:r>
      <w:r w:rsidR="00260E77">
        <w:t xml:space="preserve"> Gesamtbeitrag</w:t>
      </w:r>
    </w:p>
    <w:p w14:paraId="6C68FCFF" w14:textId="13696399" w:rsidR="00260E77" w:rsidRDefault="00260E77" w:rsidP="00AA104D">
      <w:r>
        <w:t>Gesamtbeitrag PV = Private PV, Feld</w:t>
      </w:r>
      <w:r w:rsidR="00DA2EA2">
        <w:t>:</w:t>
      </w:r>
      <w:r>
        <w:t xml:space="preserve"> Gesamtbeitrag</w:t>
      </w:r>
    </w:p>
    <w:p w14:paraId="727F7372" w14:textId="6F57B44C" w:rsidR="00C7445F" w:rsidRDefault="00350CF7" w:rsidP="00AA104D">
      <w:r>
        <w:t xml:space="preserve">Vorsorgebeitrag KV und PV = </w:t>
      </w:r>
      <w:r w:rsidR="00FC46E5">
        <w:t xml:space="preserve">Feld: </w:t>
      </w:r>
      <w:r>
        <w:t>PKV-/PPV-Basisabsicherung</w:t>
      </w:r>
    </w:p>
    <w:p w14:paraId="3A08E047" w14:textId="77777777" w:rsidR="00350CF7" w:rsidRDefault="00350CF7" w:rsidP="00AA104D"/>
    <w:p w14:paraId="4C322E9B" w14:textId="314CCD43" w:rsidR="004A4A90" w:rsidRDefault="004A4A90" w:rsidP="00AA104D">
      <w:r w:rsidRPr="004A4A90">
        <w:rPr>
          <w:noProof/>
        </w:rPr>
        <w:drawing>
          <wp:inline distT="0" distB="0" distL="0" distR="0" wp14:anchorId="6A6B4367" wp14:editId="1ED63410">
            <wp:extent cx="4227616" cy="1806201"/>
            <wp:effectExtent l="0" t="0" r="1905" b="3810"/>
            <wp:docPr id="1898144817" name="Grafik 1" descr="Ein Bild, das Text, Screenshot, Schrift,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144817" name="Grafik 1" descr="Ein Bild, das Text, Screenshot, Schrift, Zahl enthält.&#10;&#10;KI-generierte Inhalte können fehlerhaft sein."/>
                    <pic:cNvPicPr/>
                  </pic:nvPicPr>
                  <pic:blipFill>
                    <a:blip r:embed="rId20"/>
                    <a:stretch>
                      <a:fillRect/>
                    </a:stretch>
                  </pic:blipFill>
                  <pic:spPr>
                    <a:xfrm>
                      <a:off x="0" y="0"/>
                      <a:ext cx="4239677" cy="1811354"/>
                    </a:xfrm>
                    <a:prstGeom prst="rect">
                      <a:avLst/>
                    </a:prstGeom>
                  </pic:spPr>
                </pic:pic>
              </a:graphicData>
            </a:graphic>
          </wp:inline>
        </w:drawing>
      </w:r>
    </w:p>
    <w:p w14:paraId="271A3F21" w14:textId="77777777" w:rsidR="00EE646C" w:rsidRDefault="00EE646C" w:rsidP="00AA104D"/>
    <w:p w14:paraId="08C25097" w14:textId="77777777" w:rsidR="00FC46E5" w:rsidRDefault="003C2263" w:rsidP="00AA104D">
      <w:r>
        <w:t xml:space="preserve">(3) </w:t>
      </w:r>
      <w:r w:rsidR="008861F4">
        <w:t xml:space="preserve">Maschinelle Übernahme mit 2.95: </w:t>
      </w:r>
    </w:p>
    <w:p w14:paraId="7E8DB0EB" w14:textId="2C0A44A1" w:rsidR="00141049" w:rsidRDefault="003C2263" w:rsidP="00AA104D">
      <w:r>
        <w:t>A</w:t>
      </w:r>
      <w:r w:rsidR="00701321">
        <w:t xml:space="preserve">lle </w:t>
      </w:r>
      <w:r w:rsidR="001E4905">
        <w:t>mit Stand</w:t>
      </w:r>
      <w:r w:rsidR="008429A8">
        <w:t xml:space="preserve"> 2.94.1 und </w:t>
      </w:r>
      <w:r w:rsidR="00517279">
        <w:t xml:space="preserve">ab </w:t>
      </w:r>
      <w:r w:rsidR="00866F2E">
        <w:t xml:space="preserve">Patch V8 übernommenen </w:t>
      </w:r>
      <w:r w:rsidR="00701321">
        <w:t xml:space="preserve">ELStAM-Dateien, </w:t>
      </w:r>
      <w:r>
        <w:t>welche</w:t>
      </w:r>
      <w:r w:rsidR="00701321">
        <w:t xml:space="preserve"> die neuen Angaben enthalten</w:t>
      </w:r>
      <w:r w:rsidR="008429A8">
        <w:t>,</w:t>
      </w:r>
      <w:r>
        <w:t xml:space="preserve"> werden</w:t>
      </w:r>
      <w:r w:rsidR="00701321">
        <w:t xml:space="preserve"> in einer internen </w:t>
      </w:r>
      <w:r w:rsidR="006B4E4B">
        <w:t>Systemtabelle</w:t>
      </w:r>
      <w:r w:rsidR="00701321">
        <w:t xml:space="preserve"> </w:t>
      </w:r>
      <w:r w:rsidR="00AC449A">
        <w:t xml:space="preserve">vorgehalten. </w:t>
      </w:r>
    </w:p>
    <w:p w14:paraId="689533B2" w14:textId="1663A93B" w:rsidR="00AC449A" w:rsidRDefault="00AC449A" w:rsidP="00AA104D">
      <w:r>
        <w:t xml:space="preserve">Über eine Sonderfunktion </w:t>
      </w:r>
      <w:r w:rsidR="008811DE">
        <w:t xml:space="preserve">in der </w:t>
      </w:r>
      <w:r w:rsidR="00123681">
        <w:t>ELStAM-</w:t>
      </w:r>
      <w:r w:rsidR="008811DE">
        <w:t xml:space="preserve">Datenübernahme </w:t>
      </w:r>
      <w:r>
        <w:t>können die</w:t>
      </w:r>
      <w:r w:rsidR="005024FE">
        <w:t>se</w:t>
      </w:r>
      <w:r>
        <w:t xml:space="preserve"> Dateien </w:t>
      </w:r>
      <w:r w:rsidR="00BD3E24">
        <w:t>so s</w:t>
      </w:r>
      <w:r w:rsidR="008811DE">
        <w:t xml:space="preserve">päter, nach der Installation von Release 2.95.0, noch einmal importiert </w:t>
      </w:r>
      <w:r w:rsidR="00BD3E24">
        <w:t xml:space="preserve">werden. </w:t>
      </w:r>
      <w:r w:rsidR="004E786F">
        <w:t xml:space="preserve">Dadurch werden die KV-/PV-Angaben </w:t>
      </w:r>
      <w:r w:rsidR="001E4905">
        <w:t xml:space="preserve">für die Beschäftigten </w:t>
      </w:r>
      <w:r w:rsidR="004E786F">
        <w:t>nachträglich</w:t>
      </w:r>
      <w:r w:rsidR="00F97E07">
        <w:t xml:space="preserve"> auf der Datenbank gespeichert</w:t>
      </w:r>
      <w:r w:rsidR="003E00A6">
        <w:t xml:space="preserve"> und berechnungsrelevant.</w:t>
      </w:r>
    </w:p>
    <w:p w14:paraId="78E14E19" w14:textId="77777777" w:rsidR="005024FE" w:rsidRDefault="005024FE" w:rsidP="00AA104D"/>
    <w:p w14:paraId="300E5C6B" w14:textId="645DB5F4" w:rsidR="00DC5279" w:rsidRDefault="00F97E07" w:rsidP="00AA104D">
      <w:r>
        <w:lastRenderedPageBreak/>
        <w:t>I</w:t>
      </w:r>
      <w:r w:rsidR="00331BA0">
        <w:t>n</w:t>
      </w:r>
      <w:r>
        <w:t xml:space="preserve"> Release 2.95.0 können die </w:t>
      </w:r>
      <w:r w:rsidR="001E4905">
        <w:t xml:space="preserve">neuen </w:t>
      </w:r>
      <w:r>
        <w:t>Angaben</w:t>
      </w:r>
      <w:r w:rsidR="003E00A6">
        <w:t xml:space="preserve"> dann</w:t>
      </w:r>
      <w:r>
        <w:t xml:space="preserve"> sowohl in der ELStAM-Auskunft</w:t>
      </w:r>
      <w:r w:rsidR="00331BA0">
        <w:t xml:space="preserve"> eingesehen werden als auch in einem neuem </w:t>
      </w:r>
      <w:r w:rsidR="003823A1">
        <w:t xml:space="preserve">Mitarbeiter-Dialog </w:t>
      </w:r>
      <w:r w:rsidR="00F5487F">
        <w:t>"</w:t>
      </w:r>
      <w:r w:rsidR="003823A1">
        <w:t>ELStAM</w:t>
      </w:r>
      <w:r w:rsidR="00123681">
        <w:t>-Angaben PKV</w:t>
      </w:r>
      <w:r w:rsidR="00F5487F">
        <w:t>"</w:t>
      </w:r>
      <w:r w:rsidR="005024FE">
        <w:t>.</w:t>
      </w:r>
      <w:r w:rsidR="00BC271C">
        <w:t xml:space="preserve"> </w:t>
      </w:r>
    </w:p>
    <w:p w14:paraId="3339FDC5" w14:textId="77777777" w:rsidR="00DC5279" w:rsidRDefault="00DC5279" w:rsidP="00AA104D"/>
    <w:p w14:paraId="02B0FE9E" w14:textId="31FC32EA" w:rsidR="00F97E07" w:rsidRDefault="00BC271C" w:rsidP="00AA104D">
      <w:r>
        <w:t xml:space="preserve">Weitere Informationen zum neuen Verfahren erhalten Sie </w:t>
      </w:r>
      <w:r w:rsidR="00B71FDE">
        <w:t xml:space="preserve">zur Freigabe der neuen </w:t>
      </w:r>
      <w:proofErr w:type="spellStart"/>
      <w:r w:rsidR="00B71FDE">
        <w:t>Releaseversion</w:t>
      </w:r>
      <w:proofErr w:type="spellEnd"/>
      <w:r w:rsidR="00B71FDE">
        <w:t>.</w:t>
      </w:r>
    </w:p>
    <w:p w14:paraId="7811AD5B" w14:textId="77777777" w:rsidR="005024FE" w:rsidRDefault="005024FE" w:rsidP="00AA104D"/>
    <w:p w14:paraId="4D285271" w14:textId="60A3F8EC" w:rsidR="0090371B" w:rsidRDefault="00B71FDE" w:rsidP="00AA104D">
      <w:r>
        <w:t>Alle</w:t>
      </w:r>
      <w:r w:rsidR="00643D7D">
        <w:t xml:space="preserve"> </w:t>
      </w:r>
      <w:r w:rsidR="00944C8C">
        <w:t>offiziellen</w:t>
      </w:r>
      <w:r w:rsidR="00643D7D">
        <w:t xml:space="preserve"> Arbeitgeber-Informationen </w:t>
      </w:r>
      <w:r>
        <w:t>können</w:t>
      </w:r>
      <w:r w:rsidR="00643D7D">
        <w:t xml:space="preserve"> Sie </w:t>
      </w:r>
      <w:r w:rsidR="00577111">
        <w:t xml:space="preserve">darüber hinaus </w:t>
      </w:r>
      <w:r w:rsidR="00643D7D">
        <w:t>auf der Homepage des BZS</w:t>
      </w:r>
      <w:r w:rsidR="0047229F">
        <w:t>t</w:t>
      </w:r>
      <w:r w:rsidR="00EE2FDB">
        <w:t xml:space="preserve"> nachlesen</w:t>
      </w:r>
      <w:r w:rsidR="00643D7D">
        <w:t xml:space="preserve"> unter:</w:t>
      </w:r>
    </w:p>
    <w:p w14:paraId="4B5FE732" w14:textId="77777777" w:rsidR="00706E10" w:rsidRDefault="00706E10" w:rsidP="00AA104D"/>
    <w:p w14:paraId="67D4A725" w14:textId="5CBC93C1" w:rsidR="0090371B" w:rsidRDefault="00643D7D" w:rsidP="00AA104D">
      <w:hyperlink r:id="rId21" w:history="1">
        <w:r w:rsidRPr="00A065EA">
          <w:rPr>
            <w:rStyle w:val="Hyperlink"/>
          </w:rPr>
          <w:t>https://www.bzst.de/DE/Unternehmen/ELStAM/KV_PV_Arbeitgeber/kv_pv_arbeitgeber_node.html</w:t>
        </w:r>
      </w:hyperlink>
    </w:p>
    <w:p w14:paraId="6DABFFC9" w14:textId="77777777" w:rsidR="00C30260" w:rsidRDefault="00C30260" w:rsidP="00AA104D"/>
    <w:p w14:paraId="34102B6D" w14:textId="77777777" w:rsidR="00C30260" w:rsidRDefault="00C30260" w:rsidP="00AA104D"/>
    <w:p w14:paraId="5E5BE720" w14:textId="77777777" w:rsidR="00B71FDE" w:rsidRDefault="00B71FDE">
      <w:pPr>
        <w:jc w:val="left"/>
      </w:pPr>
      <w:r>
        <w:br w:type="page"/>
      </w:r>
    </w:p>
    <w:p w14:paraId="6406F5EB" w14:textId="23747301" w:rsidR="004930CA" w:rsidRDefault="006E54C5" w:rsidP="004930CA">
      <w:pPr>
        <w:pStyle w:val="BI-2"/>
        <w:outlineLvl w:val="2"/>
        <w:rPr>
          <w:sz w:val="24"/>
          <w:szCs w:val="24"/>
        </w:rPr>
      </w:pPr>
      <w:bookmarkStart w:id="12" w:name="_Toc215822393"/>
      <w:r>
        <w:rPr>
          <w:sz w:val="24"/>
          <w:szCs w:val="24"/>
        </w:rPr>
        <w:lastRenderedPageBreak/>
        <w:t>Hinweise</w:t>
      </w:r>
      <w:r w:rsidR="007D74C4">
        <w:rPr>
          <w:sz w:val="24"/>
          <w:szCs w:val="24"/>
        </w:rPr>
        <w:t xml:space="preserve"> zu </w:t>
      </w:r>
      <w:r w:rsidR="00651C2C">
        <w:rPr>
          <w:sz w:val="24"/>
          <w:szCs w:val="24"/>
        </w:rPr>
        <w:t>Meldeverfahren</w:t>
      </w:r>
      <w:bookmarkEnd w:id="12"/>
    </w:p>
    <w:p w14:paraId="7809343C" w14:textId="3F08DF1E" w:rsidR="00651C2C" w:rsidRDefault="00651C2C" w:rsidP="006609DF">
      <w:pPr>
        <w:pStyle w:val="BI-3"/>
      </w:pPr>
      <w:bookmarkStart w:id="13" w:name="_Toc215822394"/>
      <w:r>
        <w:t>Neue Datensatzversionen 2026</w:t>
      </w:r>
      <w:bookmarkEnd w:id="13"/>
    </w:p>
    <w:p w14:paraId="60FC8541" w14:textId="734F88C4" w:rsidR="00BB1F8B" w:rsidRDefault="00887314" w:rsidP="006609DF">
      <w:r>
        <w:t>In den SV-Verfahren Arbeitgeber-Beitragsnachweise, EEL-Bescheinigungen und DEÜV</w:t>
      </w:r>
      <w:r w:rsidR="0006355B">
        <w:t xml:space="preserve">-Meldungen gibt es zum 01.01.2026 neue Datensatzversionen. </w:t>
      </w:r>
      <w:r w:rsidR="0023696B">
        <w:t xml:space="preserve">In einer Übergangsfrist bis </w:t>
      </w:r>
      <w:r w:rsidR="00C66B1A">
        <w:t xml:space="preserve">zum </w:t>
      </w:r>
      <w:r w:rsidR="0023696B">
        <w:t xml:space="preserve">28.02.2026 nehmen die Datenannahmestellen noch </w:t>
      </w:r>
      <w:r w:rsidR="00A70E9E">
        <w:t>die bisherige</w:t>
      </w:r>
      <w:r w:rsidR="00C66B1A">
        <w:t>n</w:t>
      </w:r>
      <w:r w:rsidR="00A70E9E">
        <w:t xml:space="preserve"> Version</w:t>
      </w:r>
      <w:r w:rsidR="00C66B1A">
        <w:t>en</w:t>
      </w:r>
      <w:r w:rsidR="00A70E9E">
        <w:t xml:space="preserve"> an</w:t>
      </w:r>
      <w:r w:rsidR="00E26ED4">
        <w:t>. Ab 01.03.2026 müssen zwingend die neuen Versionen übermittelt werden.</w:t>
      </w:r>
      <w:r w:rsidR="00E873EB">
        <w:t xml:space="preserve"> Ab dem heutigen Patch wird </w:t>
      </w:r>
      <w:r w:rsidR="00E00259">
        <w:t>der Versionswechsel</w:t>
      </w:r>
      <w:r w:rsidR="00E873EB">
        <w:t xml:space="preserve"> für die Verfahren EEL und DEÜV geprüft.</w:t>
      </w:r>
      <w:r w:rsidR="00E00259">
        <w:t xml:space="preserve"> Die neuen Datensatzversionen werden mit dem Release 2.95 im Januar 2026 </w:t>
      </w:r>
      <w:r w:rsidR="00DE6E7F">
        <w:t xml:space="preserve">freigegeben. Dieser sollte zeitnah </w:t>
      </w:r>
      <w:r w:rsidR="009C47AA">
        <w:t xml:space="preserve">nach Freigabe </w:t>
      </w:r>
      <w:r w:rsidR="00DE6E7F">
        <w:t>installiert werden</w:t>
      </w:r>
      <w:r w:rsidR="006609DF">
        <w:t xml:space="preserve">, </w:t>
      </w:r>
      <w:r w:rsidR="009C47AA">
        <w:t xml:space="preserve">nicht </w:t>
      </w:r>
      <w:r w:rsidR="00BA74FD">
        <w:t>zuletzt,</w:t>
      </w:r>
      <w:r w:rsidR="006609DF">
        <w:t xml:space="preserve"> </w:t>
      </w:r>
      <w:r w:rsidR="009C47AA">
        <w:t>weil Rückmeldungen im EEL-Verfahren bereits ab Januar 2026 in der neuen Datensatzversion an den Arbeitgeber übermittelt werden.</w:t>
      </w:r>
    </w:p>
    <w:p w14:paraId="23F57A6E" w14:textId="65336104" w:rsidR="00474264" w:rsidRPr="00C33F5A" w:rsidRDefault="00E64358" w:rsidP="006609DF">
      <w:pPr>
        <w:pStyle w:val="BI-3"/>
      </w:pPr>
      <w:bookmarkStart w:id="14" w:name="_Toc215822395"/>
      <w:r>
        <w:t xml:space="preserve">DSBD - Initialmeldungen </w:t>
      </w:r>
      <w:r w:rsidR="00515EC2">
        <w:t>GD 09</w:t>
      </w:r>
      <w:bookmarkEnd w:id="14"/>
    </w:p>
    <w:p w14:paraId="34E5B9A6" w14:textId="5D6CF4CC" w:rsidR="00515EC2" w:rsidRDefault="00515EC2" w:rsidP="00515EC2">
      <w:r>
        <w:t xml:space="preserve">Über die so genannte Initialmeldung und den Abgabegrund 09 meldeten die </w:t>
      </w:r>
      <w:r w:rsidRPr="005F1714">
        <w:t xml:space="preserve">Arbeitgeber </w:t>
      </w:r>
      <w:r w:rsidR="006C34A6">
        <w:t xml:space="preserve">sowohl im Jahr 2024 als auch </w:t>
      </w:r>
      <w:r w:rsidR="00EA1944">
        <w:t>im Jahr 2025</w:t>
      </w:r>
      <w:r w:rsidRPr="005F1714">
        <w:t>, proaktiv</w:t>
      </w:r>
      <w:r>
        <w:t xml:space="preserve"> und je Beschäftigungsbetrieb,</w:t>
      </w:r>
      <w:r w:rsidRPr="005F1714">
        <w:t xml:space="preserve"> alle gekoppelten Informationen </w:t>
      </w:r>
      <w:r>
        <w:t xml:space="preserve">an die Bundesagentur für Arbeit. </w:t>
      </w:r>
      <w:r w:rsidR="006C34A6">
        <w:t>Diese</w:t>
      </w:r>
      <w:r>
        <w:t xml:space="preserve"> Meldungen</w:t>
      </w:r>
      <w:r w:rsidR="006C34A6">
        <w:t xml:space="preserve"> wurden</w:t>
      </w:r>
      <w:r w:rsidR="00EA1944">
        <w:t xml:space="preserve"> im Abrechnungssystem</w:t>
      </w:r>
      <w:r>
        <w:t xml:space="preserve"> </w:t>
      </w:r>
      <w:r w:rsidRPr="00026CE8">
        <w:t>automatisiert</w:t>
      </w:r>
      <w:r>
        <w:t xml:space="preserve"> aufgebaut.</w:t>
      </w:r>
      <w:r w:rsidR="00EA1944">
        <w:t xml:space="preserve"> </w:t>
      </w:r>
      <w:r w:rsidR="00AE1168">
        <w:t>Im heuti</w:t>
      </w:r>
      <w:r w:rsidR="006609DF">
        <w:t>g</w:t>
      </w:r>
      <w:r w:rsidR="00AE1168">
        <w:t>en Patch wurde der Aufbau dieser speziellen Meldungen entfernt</w:t>
      </w:r>
      <w:r w:rsidR="009168ED">
        <w:t>.</w:t>
      </w:r>
    </w:p>
    <w:p w14:paraId="2BD6D3D6" w14:textId="7A5F5C90" w:rsidR="00E6105F" w:rsidRDefault="009168ED" w:rsidP="006609DF">
      <w:pPr>
        <w:pStyle w:val="BI-3"/>
      </w:pPr>
      <w:bookmarkStart w:id="15" w:name="_Toc215822396"/>
      <w:r>
        <w:t xml:space="preserve">DABPV/PUEG - Verfahrensstart </w:t>
      </w:r>
      <w:r w:rsidR="006B1199">
        <w:t>2025</w:t>
      </w:r>
      <w:bookmarkEnd w:id="15"/>
    </w:p>
    <w:p w14:paraId="38681A38" w14:textId="17CA0A3C" w:rsidR="006B1199" w:rsidRDefault="00C16420" w:rsidP="004930CA">
      <w:pPr>
        <w:jc w:val="left"/>
      </w:pPr>
      <w:r>
        <w:t xml:space="preserve">Wir weisen an dieser Stelle nochmals auf die mit dem Serverpatch V7 vorgenommene Anpassung hin, dass </w:t>
      </w:r>
      <w:r w:rsidR="00A66BE3">
        <w:t>bei der Journalisierung des Monats November 2025 geprüft</w:t>
      </w:r>
      <w:r>
        <w:t xml:space="preserve"> wird</w:t>
      </w:r>
      <w:r w:rsidR="00A66BE3">
        <w:t xml:space="preserve">, dass der Start in das neue elektronische </w:t>
      </w:r>
      <w:r>
        <w:t>PUEG-</w:t>
      </w:r>
      <w:r w:rsidR="00A66BE3">
        <w:t>Verfahren tatsächlich erfolgt ist.</w:t>
      </w:r>
    </w:p>
    <w:p w14:paraId="21A08743" w14:textId="01E550DF" w:rsidR="006B1199" w:rsidRDefault="003210D9" w:rsidP="004930CA">
      <w:pPr>
        <w:jc w:val="left"/>
      </w:pPr>
      <w:r>
        <w:t>Ohne Verfahrensstart wird die Journalisierung mit folgender Meldung abgelehnt:</w:t>
      </w:r>
    </w:p>
    <w:p w14:paraId="4C84622E" w14:textId="77777777" w:rsidR="003210D9" w:rsidRDefault="003210D9" w:rsidP="004930CA">
      <w:pPr>
        <w:jc w:val="left"/>
      </w:pPr>
    </w:p>
    <w:p w14:paraId="5E540398" w14:textId="582A7424" w:rsidR="00E6105F" w:rsidRDefault="00E6105F" w:rsidP="004930CA">
      <w:pPr>
        <w:jc w:val="left"/>
      </w:pPr>
      <w:r w:rsidRPr="001257E3">
        <w:rPr>
          <w:noProof/>
        </w:rPr>
        <w:drawing>
          <wp:inline distT="0" distB="0" distL="0" distR="0" wp14:anchorId="6FB6768C" wp14:editId="394255DE">
            <wp:extent cx="5339715" cy="2900680"/>
            <wp:effectExtent l="0" t="0" r="0" b="0"/>
            <wp:docPr id="1541119571" name="Grafik 1" descr="Ein Bild, das Text, Screenshot, Software, Computer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119571" name="Grafik 1" descr="Ein Bild, das Text, Screenshot, Software, Computersymbol enthält.&#10;&#10;KI-generierte Inhalte können fehlerhaft sein."/>
                    <pic:cNvPicPr/>
                  </pic:nvPicPr>
                  <pic:blipFill>
                    <a:blip r:embed="rId22"/>
                    <a:stretch>
                      <a:fillRect/>
                    </a:stretch>
                  </pic:blipFill>
                  <pic:spPr>
                    <a:xfrm>
                      <a:off x="0" y="0"/>
                      <a:ext cx="5339715" cy="2900680"/>
                    </a:xfrm>
                    <a:prstGeom prst="rect">
                      <a:avLst/>
                    </a:prstGeom>
                  </pic:spPr>
                </pic:pic>
              </a:graphicData>
            </a:graphic>
          </wp:inline>
        </w:drawing>
      </w:r>
    </w:p>
    <w:p w14:paraId="1624D154" w14:textId="77777777" w:rsidR="00E6105F" w:rsidRDefault="00E6105F" w:rsidP="004930CA">
      <w:pPr>
        <w:jc w:val="left"/>
      </w:pPr>
    </w:p>
    <w:p w14:paraId="697B852E" w14:textId="77777777" w:rsidR="006E54C5" w:rsidRDefault="006E54C5" w:rsidP="006E54C5">
      <w:pPr>
        <w:pStyle w:val="BI-2"/>
        <w:outlineLvl w:val="2"/>
        <w:rPr>
          <w:sz w:val="24"/>
          <w:szCs w:val="24"/>
        </w:rPr>
      </w:pPr>
      <w:bookmarkStart w:id="16" w:name="_Toc215822397"/>
      <w:r w:rsidRPr="00E22544">
        <w:rPr>
          <w:sz w:val="24"/>
          <w:szCs w:val="24"/>
        </w:rPr>
        <w:lastRenderedPageBreak/>
        <w:t>Änderungen und Korrekturen</w:t>
      </w:r>
      <w:bookmarkEnd w:id="16"/>
    </w:p>
    <w:p w14:paraId="64AA0480" w14:textId="77777777" w:rsidR="006E54C5" w:rsidRDefault="006E54C5" w:rsidP="004930CA">
      <w:pPr>
        <w:jc w:val="left"/>
      </w:pPr>
    </w:p>
    <w:p w14:paraId="11BD6816" w14:textId="77777777" w:rsidR="00E6105F" w:rsidRPr="00E22544" w:rsidRDefault="00E6105F" w:rsidP="00E6105F">
      <w:pPr>
        <w:pStyle w:val="IntensivesZitat"/>
      </w:pPr>
      <w:r w:rsidRPr="00E22544">
        <w:t xml:space="preserve">Modul </w:t>
      </w:r>
      <w:r w:rsidRPr="007744FB">
        <w:t>ELStAM-Datenübernahme</w:t>
      </w:r>
    </w:p>
    <w:p w14:paraId="2A4ED8B4" w14:textId="5A9442FB" w:rsidR="00E6105F" w:rsidRPr="00E22544" w:rsidRDefault="00E6105F" w:rsidP="00E6105F">
      <w:pPr>
        <w:rPr>
          <w:b/>
          <w:bCs/>
        </w:rPr>
      </w:pPr>
      <w:r w:rsidRPr="00E22544">
        <w:rPr>
          <w:b/>
          <w:bCs/>
        </w:rPr>
        <w:t xml:space="preserve">(Bug </w:t>
      </w:r>
      <w:r>
        <w:rPr>
          <w:b/>
          <w:bCs/>
        </w:rPr>
        <w:t>5178</w:t>
      </w:r>
      <w:r w:rsidR="000040CD">
        <w:rPr>
          <w:b/>
          <w:bCs/>
        </w:rPr>
        <w:t xml:space="preserve"> </w:t>
      </w:r>
      <w:r w:rsidRPr="00E22544">
        <w:rPr>
          <w:b/>
          <w:bCs/>
        </w:rPr>
        <w:t>/</w:t>
      </w:r>
      <w:r>
        <w:rPr>
          <w:b/>
          <w:bCs/>
        </w:rPr>
        <w:t xml:space="preserve"> </w:t>
      </w:r>
      <w:r w:rsidRPr="007744FB">
        <w:rPr>
          <w:b/>
          <w:bCs/>
        </w:rPr>
        <w:t>CS1179757</w:t>
      </w:r>
      <w:r w:rsidRPr="00E22544">
        <w:rPr>
          <w:b/>
          <w:bCs/>
        </w:rPr>
        <w:t>)</w:t>
      </w:r>
    </w:p>
    <w:p w14:paraId="2DDC3A86" w14:textId="083FE0E1" w:rsidR="00E6105F" w:rsidRPr="00E22544" w:rsidRDefault="00641B56" w:rsidP="00E6105F">
      <w:r>
        <w:rPr>
          <w:rFonts w:cs="Arial"/>
          <w:iCs/>
        </w:rPr>
        <w:t>Wenn</w:t>
      </w:r>
      <w:r w:rsidR="00E6105F" w:rsidRPr="007744FB">
        <w:rPr>
          <w:rFonts w:cs="Arial"/>
          <w:iCs/>
        </w:rPr>
        <w:t xml:space="preserve"> in einer Antwort</w:t>
      </w:r>
      <w:r w:rsidR="001D5502">
        <w:rPr>
          <w:rFonts w:cs="Arial"/>
          <w:iCs/>
        </w:rPr>
        <w:t>datei</w:t>
      </w:r>
      <w:r w:rsidR="00E6105F" w:rsidRPr="007744FB">
        <w:rPr>
          <w:rFonts w:cs="Arial"/>
          <w:iCs/>
        </w:rPr>
        <w:t xml:space="preserve"> </w:t>
      </w:r>
      <w:r w:rsidR="001D5502">
        <w:rPr>
          <w:rFonts w:cs="Arial"/>
          <w:iCs/>
        </w:rPr>
        <w:t>zu</w:t>
      </w:r>
      <w:r w:rsidR="00E6105F" w:rsidRPr="007744FB">
        <w:rPr>
          <w:rFonts w:cs="Arial"/>
          <w:iCs/>
        </w:rPr>
        <w:t xml:space="preserve"> Ummeldungen für einen</w:t>
      </w:r>
      <w:r w:rsidR="001D5502">
        <w:rPr>
          <w:rFonts w:cs="Arial"/>
          <w:iCs/>
        </w:rPr>
        <w:t xml:space="preserve"> Beschäftigten</w:t>
      </w:r>
      <w:r w:rsidR="00E6105F" w:rsidRPr="007744FB">
        <w:rPr>
          <w:rFonts w:cs="Arial"/>
          <w:iCs/>
        </w:rPr>
        <w:t xml:space="preserve"> mehrere </w:t>
      </w:r>
      <w:r w:rsidR="001D5502">
        <w:rPr>
          <w:rFonts w:cs="Arial"/>
          <w:iCs/>
        </w:rPr>
        <w:t>ELStAM-</w:t>
      </w:r>
      <w:r w:rsidR="00E6105F" w:rsidRPr="007744FB">
        <w:rPr>
          <w:rFonts w:cs="Arial"/>
          <w:iCs/>
        </w:rPr>
        <w:t>Sätze geliefert</w:t>
      </w:r>
      <w:r>
        <w:rPr>
          <w:rFonts w:cs="Arial"/>
          <w:iCs/>
        </w:rPr>
        <w:t xml:space="preserve"> wurden</w:t>
      </w:r>
      <w:r w:rsidR="00E6105F" w:rsidRPr="007744FB">
        <w:rPr>
          <w:rFonts w:cs="Arial"/>
          <w:iCs/>
        </w:rPr>
        <w:t xml:space="preserve">, </w:t>
      </w:r>
      <w:r>
        <w:rPr>
          <w:rFonts w:cs="Arial"/>
          <w:iCs/>
        </w:rPr>
        <w:t xml:space="preserve">dann </w:t>
      </w:r>
      <w:r w:rsidR="001D5502">
        <w:rPr>
          <w:rFonts w:cs="Arial"/>
          <w:iCs/>
        </w:rPr>
        <w:t>wurde</w:t>
      </w:r>
      <w:r w:rsidR="00E6105F" w:rsidRPr="007744FB">
        <w:rPr>
          <w:rFonts w:cs="Arial"/>
          <w:iCs/>
        </w:rPr>
        <w:t xml:space="preserve"> immer nur ein Satz verarbeitet. Die </w:t>
      </w:r>
      <w:r w:rsidR="001D5502">
        <w:rPr>
          <w:rFonts w:cs="Arial"/>
          <w:iCs/>
        </w:rPr>
        <w:t>weiteren</w:t>
      </w:r>
      <w:r w:rsidR="00E6105F" w:rsidRPr="007744FB">
        <w:rPr>
          <w:rFonts w:cs="Arial"/>
          <w:iCs/>
        </w:rPr>
        <w:t xml:space="preserve"> Sätze </w:t>
      </w:r>
      <w:r w:rsidR="001D5502">
        <w:rPr>
          <w:rFonts w:cs="Arial"/>
          <w:iCs/>
        </w:rPr>
        <w:t>konnten</w:t>
      </w:r>
      <w:r w:rsidR="00E6105F" w:rsidRPr="007744FB">
        <w:rPr>
          <w:rFonts w:cs="Arial"/>
          <w:iCs/>
        </w:rPr>
        <w:t xml:space="preserve"> </w:t>
      </w:r>
      <w:r w:rsidR="00183B73">
        <w:rPr>
          <w:rFonts w:cs="Arial"/>
          <w:iCs/>
        </w:rPr>
        <w:t>aufgrund des</w:t>
      </w:r>
      <w:r w:rsidR="00E6105F" w:rsidRPr="007744FB">
        <w:rPr>
          <w:rFonts w:cs="Arial"/>
          <w:iCs/>
        </w:rPr>
        <w:t xml:space="preserve"> Hinweis</w:t>
      </w:r>
      <w:r w:rsidR="00183B73">
        <w:rPr>
          <w:rFonts w:cs="Arial"/>
          <w:iCs/>
        </w:rPr>
        <w:t>es</w:t>
      </w:r>
      <w:r w:rsidR="00E6105F" w:rsidRPr="007744FB">
        <w:rPr>
          <w:rFonts w:cs="Arial"/>
          <w:iCs/>
        </w:rPr>
        <w:t xml:space="preserve"> </w:t>
      </w:r>
      <w:r w:rsidR="00F5487F">
        <w:rPr>
          <w:rFonts w:cs="Arial"/>
          <w:iCs/>
        </w:rPr>
        <w:t>"</w:t>
      </w:r>
      <w:r w:rsidR="00E6105F" w:rsidRPr="007744FB">
        <w:rPr>
          <w:rFonts w:cs="Arial"/>
          <w:iCs/>
        </w:rPr>
        <w:t>Für die angegebene Steuer-ID wurde kein ELStAM-Meldekonto gefunden.</w:t>
      </w:r>
      <w:r w:rsidR="00F5487F">
        <w:rPr>
          <w:rFonts w:cs="Arial"/>
          <w:iCs/>
        </w:rPr>
        <w:t>"</w:t>
      </w:r>
      <w:r w:rsidR="00E6105F" w:rsidRPr="007744FB">
        <w:rPr>
          <w:rFonts w:cs="Arial"/>
          <w:iCs/>
        </w:rPr>
        <w:t xml:space="preserve"> weder ins Meldekonto (dies wurde bereits durch den ersten Satz geschlossen) noch in die Besteuerung übernommen werden. Analog zur Verarbeitung </w:t>
      </w:r>
      <w:r w:rsidR="00A92C2B">
        <w:rPr>
          <w:rFonts w:cs="Arial"/>
          <w:iCs/>
        </w:rPr>
        <w:t>einer</w:t>
      </w:r>
      <w:r w:rsidR="00E6105F" w:rsidRPr="007744FB">
        <w:rPr>
          <w:rFonts w:cs="Arial"/>
          <w:iCs/>
        </w:rPr>
        <w:t xml:space="preserve"> Anmeldeliste wird</w:t>
      </w:r>
      <w:r w:rsidR="00A92C2B">
        <w:rPr>
          <w:rFonts w:cs="Arial"/>
          <w:iCs/>
        </w:rPr>
        <w:t xml:space="preserve"> jetzt</w:t>
      </w:r>
      <w:r w:rsidR="00E6105F" w:rsidRPr="007744FB">
        <w:rPr>
          <w:rFonts w:cs="Arial"/>
          <w:iCs/>
        </w:rPr>
        <w:t xml:space="preserve"> in diesen Fällen ein neues Meldekonto (Typ ELStAM) erzeugt</w:t>
      </w:r>
      <w:r w:rsidR="00E6105F" w:rsidRPr="00FB3855">
        <w:rPr>
          <w:rFonts w:cs="Arial"/>
          <w:iCs/>
        </w:rPr>
        <w:t>.</w:t>
      </w:r>
    </w:p>
    <w:p w14:paraId="74BDE4F1" w14:textId="77777777" w:rsidR="00E6105F" w:rsidRPr="005F7D5C" w:rsidRDefault="00E6105F" w:rsidP="00E6105F"/>
    <w:p w14:paraId="3404EF95" w14:textId="617B846D" w:rsidR="00E6105F" w:rsidRPr="007744FB" w:rsidRDefault="00E6105F" w:rsidP="00E6105F">
      <w:pPr>
        <w:pStyle w:val="IntensivesZitat"/>
      </w:pPr>
      <w:r w:rsidRPr="007744FB">
        <w:t>(Bug</w:t>
      </w:r>
      <w:r>
        <w:t xml:space="preserve"> 5245</w:t>
      </w:r>
      <w:r w:rsidR="000040CD">
        <w:t xml:space="preserve"> </w:t>
      </w:r>
      <w:r w:rsidRPr="007744FB">
        <w:t>/</w:t>
      </w:r>
      <w:r>
        <w:t xml:space="preserve"> </w:t>
      </w:r>
      <w:r w:rsidRPr="00A05D55">
        <w:t>CS1222499</w:t>
      </w:r>
      <w:r w:rsidRPr="007744FB">
        <w:t>)</w:t>
      </w:r>
    </w:p>
    <w:p w14:paraId="3C67EEB0" w14:textId="5772E458" w:rsidR="00E6105F" w:rsidRPr="00A05D55" w:rsidRDefault="00E6105F" w:rsidP="00E6105F">
      <w:pPr>
        <w:pStyle w:val="IntensivesZitat"/>
        <w:rPr>
          <w:b w:val="0"/>
          <w:bCs w:val="0"/>
        </w:rPr>
      </w:pPr>
      <w:r w:rsidRPr="00A05D55">
        <w:rPr>
          <w:b w:val="0"/>
          <w:bCs w:val="0"/>
        </w:rPr>
        <w:t xml:space="preserve">Wird </w:t>
      </w:r>
      <w:r w:rsidR="00E170E1">
        <w:rPr>
          <w:b w:val="0"/>
          <w:bCs w:val="0"/>
        </w:rPr>
        <w:t xml:space="preserve">für einen Beschäftigten </w:t>
      </w:r>
      <w:r w:rsidRPr="00A05D55">
        <w:rPr>
          <w:b w:val="0"/>
          <w:bCs w:val="0"/>
        </w:rPr>
        <w:t xml:space="preserve">die Steuerklasse IV mit Faktor zurückgemeldet, </w:t>
      </w:r>
      <w:r w:rsidR="00895809">
        <w:rPr>
          <w:b w:val="0"/>
          <w:bCs w:val="0"/>
        </w:rPr>
        <w:t xml:space="preserve">dann </w:t>
      </w:r>
      <w:r w:rsidRPr="00A05D55">
        <w:rPr>
          <w:b w:val="0"/>
          <w:bCs w:val="0"/>
        </w:rPr>
        <w:t xml:space="preserve">wird </w:t>
      </w:r>
      <w:r w:rsidR="00895809">
        <w:rPr>
          <w:b w:val="0"/>
          <w:bCs w:val="0"/>
        </w:rPr>
        <w:t xml:space="preserve">jetzt </w:t>
      </w:r>
      <w:r w:rsidRPr="00A05D55">
        <w:rPr>
          <w:b w:val="0"/>
          <w:bCs w:val="0"/>
        </w:rPr>
        <w:t xml:space="preserve">automatisch </w:t>
      </w:r>
      <w:r w:rsidR="002F4B51">
        <w:rPr>
          <w:b w:val="0"/>
          <w:bCs w:val="0"/>
        </w:rPr>
        <w:t>das Feld</w:t>
      </w:r>
      <w:r w:rsidRPr="00A05D55">
        <w:rPr>
          <w:b w:val="0"/>
          <w:bCs w:val="0"/>
        </w:rPr>
        <w:t xml:space="preserve"> </w:t>
      </w:r>
      <w:r w:rsidR="002F4B51">
        <w:rPr>
          <w:b w:val="0"/>
          <w:bCs w:val="0"/>
        </w:rPr>
        <w:t>"</w:t>
      </w:r>
      <w:r w:rsidRPr="00A05D55">
        <w:rPr>
          <w:b w:val="0"/>
          <w:bCs w:val="0"/>
        </w:rPr>
        <w:t>Lohnsteuer-Jahresausgleich</w:t>
      </w:r>
      <w:r w:rsidR="002F4B51">
        <w:rPr>
          <w:b w:val="0"/>
          <w:bCs w:val="0"/>
        </w:rPr>
        <w:t>" in den Besteuerungsdaten</w:t>
      </w:r>
      <w:r w:rsidRPr="00A05D55">
        <w:rPr>
          <w:b w:val="0"/>
          <w:bCs w:val="0"/>
        </w:rPr>
        <w:t xml:space="preserve"> auf </w:t>
      </w:r>
      <w:r w:rsidR="00F5487F">
        <w:rPr>
          <w:b w:val="0"/>
          <w:bCs w:val="0"/>
        </w:rPr>
        <w:t>"</w:t>
      </w:r>
      <w:r w:rsidRPr="00A05D55">
        <w:rPr>
          <w:b w:val="0"/>
          <w:bCs w:val="0"/>
        </w:rPr>
        <w:t>kein Ausgleich” gesetzt</w:t>
      </w:r>
      <w:r>
        <w:rPr>
          <w:b w:val="0"/>
          <w:bCs w:val="0"/>
        </w:rPr>
        <w:t>.</w:t>
      </w:r>
    </w:p>
    <w:p w14:paraId="7A3C9B51" w14:textId="77777777" w:rsidR="00E6105F" w:rsidRPr="00E22544" w:rsidRDefault="00E6105F" w:rsidP="00E6105F">
      <w:pPr>
        <w:pStyle w:val="IntensivesZitat"/>
      </w:pPr>
    </w:p>
    <w:p w14:paraId="021F7A46" w14:textId="77777777" w:rsidR="00E6105F" w:rsidRDefault="00E6105F" w:rsidP="00E6105F">
      <w:pPr>
        <w:pStyle w:val="IntensivesZitat"/>
      </w:pPr>
    </w:p>
    <w:p w14:paraId="0CA28F0C" w14:textId="77777777" w:rsidR="00E6105F" w:rsidRPr="007744FB" w:rsidRDefault="00E6105F" w:rsidP="00E6105F">
      <w:pPr>
        <w:pStyle w:val="IntensivesZitat"/>
      </w:pPr>
      <w:r w:rsidRPr="00E93E40">
        <w:t xml:space="preserve">Modul </w:t>
      </w:r>
      <w:r w:rsidRPr="007744FB">
        <w:t>ZVK-Beitragsliste</w:t>
      </w:r>
    </w:p>
    <w:p w14:paraId="53567B01" w14:textId="4DD78E50" w:rsidR="00E6105F" w:rsidRPr="00E93E40" w:rsidRDefault="00E6105F" w:rsidP="00E6105F">
      <w:pPr>
        <w:rPr>
          <w:b/>
          <w:bCs/>
        </w:rPr>
      </w:pPr>
      <w:r w:rsidRPr="00E93E40">
        <w:rPr>
          <w:b/>
          <w:bCs/>
        </w:rPr>
        <w:t xml:space="preserve">(Bug </w:t>
      </w:r>
      <w:r>
        <w:rPr>
          <w:b/>
          <w:bCs/>
        </w:rPr>
        <w:t>4890</w:t>
      </w:r>
      <w:r w:rsidR="000040CD">
        <w:rPr>
          <w:b/>
          <w:bCs/>
        </w:rPr>
        <w:t xml:space="preserve"> </w:t>
      </w:r>
      <w:r w:rsidRPr="00E93E40">
        <w:rPr>
          <w:b/>
          <w:bCs/>
        </w:rPr>
        <w:t>/</w:t>
      </w:r>
      <w:r>
        <w:rPr>
          <w:b/>
          <w:bCs/>
        </w:rPr>
        <w:t xml:space="preserve"> </w:t>
      </w:r>
      <w:r w:rsidRPr="007744FB">
        <w:rPr>
          <w:b/>
          <w:bCs/>
        </w:rPr>
        <w:t>CS1031315</w:t>
      </w:r>
      <w:r>
        <w:rPr>
          <w:b/>
          <w:bCs/>
        </w:rPr>
        <w:t xml:space="preserve">, </w:t>
      </w:r>
      <w:r w:rsidRPr="007744FB">
        <w:rPr>
          <w:b/>
          <w:bCs/>
        </w:rPr>
        <w:t>CS1188733</w:t>
      </w:r>
      <w:r w:rsidRPr="00E93E40">
        <w:rPr>
          <w:b/>
          <w:bCs/>
        </w:rPr>
        <w:t>)</w:t>
      </w:r>
    </w:p>
    <w:p w14:paraId="37B9B650" w14:textId="77777777" w:rsidR="00E6105F" w:rsidRDefault="00E6105F" w:rsidP="00E6105F">
      <w:pPr>
        <w:rPr>
          <w:rFonts w:cs="Arial"/>
          <w:iCs/>
        </w:rPr>
      </w:pPr>
      <w:r w:rsidRPr="007744FB">
        <w:rPr>
          <w:rFonts w:cs="Arial"/>
          <w:iCs/>
        </w:rPr>
        <w:t>Bei Aufbau der ZVK-Beitragsliste wurde bei einer Namensanpassung einer ZVK ein Gruppenwechsel ausgelöst, welcher zu teilweise falschen Werten bei den angedruckten Stammdaten und für zusätzliche Zahlungssätze geführt hat</w:t>
      </w:r>
      <w:r>
        <w:rPr>
          <w:rFonts w:cs="Arial"/>
          <w:iCs/>
        </w:rPr>
        <w:t>.</w:t>
      </w:r>
    </w:p>
    <w:p w14:paraId="6A93E743" w14:textId="77777777" w:rsidR="00E6105F" w:rsidRPr="00055710" w:rsidRDefault="00E6105F" w:rsidP="00E6105F">
      <w:pPr>
        <w:pStyle w:val="IntensivesZitat"/>
        <w:rPr>
          <w:b w:val="0"/>
          <w:bCs w:val="0"/>
        </w:rPr>
      </w:pPr>
    </w:p>
    <w:p w14:paraId="471BEB21" w14:textId="77777777" w:rsidR="00E6105F" w:rsidRPr="00055710" w:rsidRDefault="00E6105F" w:rsidP="00E6105F">
      <w:pPr>
        <w:pStyle w:val="IntensivesZitat"/>
        <w:rPr>
          <w:b w:val="0"/>
          <w:bCs w:val="0"/>
        </w:rPr>
      </w:pPr>
    </w:p>
    <w:p w14:paraId="15181926" w14:textId="77777777" w:rsidR="00E6105F" w:rsidRPr="00E22544" w:rsidRDefault="00E6105F" w:rsidP="00E6105F">
      <w:pPr>
        <w:pStyle w:val="IntensivesZitat"/>
      </w:pPr>
      <w:r w:rsidRPr="00E22544">
        <w:t xml:space="preserve">Modul </w:t>
      </w:r>
      <w:r w:rsidRPr="007744FB">
        <w:t>PUEG-Meldewesen</w:t>
      </w:r>
    </w:p>
    <w:p w14:paraId="2CAF1322" w14:textId="0D7147AE" w:rsidR="00E6105F" w:rsidRPr="00E22544" w:rsidRDefault="00E6105F" w:rsidP="00E6105F">
      <w:pPr>
        <w:rPr>
          <w:b/>
          <w:bCs/>
        </w:rPr>
      </w:pPr>
      <w:r w:rsidRPr="00E22544">
        <w:rPr>
          <w:b/>
          <w:bCs/>
        </w:rPr>
        <w:t xml:space="preserve">(Bug </w:t>
      </w:r>
      <w:r>
        <w:rPr>
          <w:b/>
          <w:bCs/>
        </w:rPr>
        <w:t>5117</w:t>
      </w:r>
      <w:r w:rsidR="000040CD">
        <w:rPr>
          <w:b/>
          <w:bCs/>
        </w:rPr>
        <w:t xml:space="preserve"> </w:t>
      </w:r>
      <w:r w:rsidRPr="00E22544">
        <w:rPr>
          <w:b/>
          <w:bCs/>
        </w:rPr>
        <w:t>/</w:t>
      </w:r>
      <w:r>
        <w:rPr>
          <w:b/>
          <w:bCs/>
        </w:rPr>
        <w:t xml:space="preserve"> </w:t>
      </w:r>
      <w:r w:rsidRPr="00677E1E">
        <w:rPr>
          <w:b/>
          <w:bCs/>
        </w:rPr>
        <w:t>CS1145616</w:t>
      </w:r>
      <w:r>
        <w:rPr>
          <w:b/>
          <w:bCs/>
        </w:rPr>
        <w:t>,</w:t>
      </w:r>
      <w:r w:rsidR="000040CD">
        <w:rPr>
          <w:b/>
          <w:bCs/>
        </w:rPr>
        <w:t xml:space="preserve"> </w:t>
      </w:r>
      <w:r w:rsidRPr="00E22544">
        <w:rPr>
          <w:b/>
          <w:bCs/>
        </w:rPr>
        <w:t xml:space="preserve">Bug </w:t>
      </w:r>
      <w:r>
        <w:rPr>
          <w:b/>
          <w:bCs/>
        </w:rPr>
        <w:t>5168</w:t>
      </w:r>
      <w:r w:rsidR="000040CD">
        <w:rPr>
          <w:b/>
          <w:bCs/>
        </w:rPr>
        <w:t xml:space="preserve"> </w:t>
      </w:r>
      <w:r w:rsidRPr="00E22544">
        <w:rPr>
          <w:b/>
          <w:bCs/>
        </w:rPr>
        <w:t>/</w:t>
      </w:r>
      <w:r>
        <w:rPr>
          <w:b/>
          <w:bCs/>
        </w:rPr>
        <w:t xml:space="preserve"> </w:t>
      </w:r>
      <w:r w:rsidRPr="002F03D9">
        <w:rPr>
          <w:b/>
          <w:bCs/>
        </w:rPr>
        <w:t>CS1174203</w:t>
      </w:r>
      <w:r w:rsidRPr="00E22544">
        <w:rPr>
          <w:b/>
          <w:bCs/>
        </w:rPr>
        <w:t>)</w:t>
      </w:r>
    </w:p>
    <w:p w14:paraId="537DC1E3" w14:textId="72DF70CD" w:rsidR="00E6105F" w:rsidRPr="00E22544" w:rsidRDefault="007C756A" w:rsidP="00E6105F">
      <w:r>
        <w:rPr>
          <w:rFonts w:cs="Arial"/>
          <w:iCs/>
        </w:rPr>
        <w:t>Nach einer</w:t>
      </w:r>
      <w:r w:rsidR="00E6105F" w:rsidRPr="007744FB">
        <w:rPr>
          <w:rFonts w:cs="Arial"/>
          <w:iCs/>
        </w:rPr>
        <w:t xml:space="preserve"> </w:t>
      </w:r>
      <w:r w:rsidR="00932E41" w:rsidRPr="007744FB">
        <w:rPr>
          <w:rFonts w:cs="Arial"/>
          <w:iCs/>
        </w:rPr>
        <w:t xml:space="preserve">mit dem Fehler </w:t>
      </w:r>
      <w:r w:rsidR="00932E41">
        <w:rPr>
          <w:rFonts w:cs="Arial"/>
          <w:iCs/>
        </w:rPr>
        <w:t>"</w:t>
      </w:r>
      <w:r w:rsidR="00932E41" w:rsidRPr="00CE34E0">
        <w:rPr>
          <w:rFonts w:cs="Arial"/>
          <w:i/>
        </w:rPr>
        <w:t>PUEG-3007-F</w:t>
      </w:r>
      <w:r w:rsidR="002B39A5" w:rsidRPr="00CE34E0">
        <w:rPr>
          <w:rFonts w:cs="Arial"/>
          <w:i/>
        </w:rPr>
        <w:t xml:space="preserve"> </w:t>
      </w:r>
      <w:r w:rsidR="00D94592" w:rsidRPr="00CE34E0">
        <w:rPr>
          <w:rFonts w:cs="Arial"/>
          <w:i/>
        </w:rPr>
        <w:t xml:space="preserve">- Eine Anmeldung für diese </w:t>
      </w:r>
      <w:proofErr w:type="spellStart"/>
      <w:r w:rsidR="00D94592" w:rsidRPr="00CE34E0">
        <w:rPr>
          <w:rFonts w:cs="Arial"/>
          <w:i/>
        </w:rPr>
        <w:t>IdNr</w:t>
      </w:r>
      <w:proofErr w:type="spellEnd"/>
      <w:r w:rsidR="00D94592" w:rsidRPr="00CE34E0">
        <w:rPr>
          <w:rFonts w:cs="Arial"/>
          <w:i/>
        </w:rPr>
        <w:t xml:space="preserve"> ist nicht zulässig</w:t>
      </w:r>
      <w:r w:rsidR="00932E41">
        <w:rPr>
          <w:rFonts w:cs="Arial"/>
          <w:iCs/>
        </w:rPr>
        <w:t>"</w:t>
      </w:r>
      <w:r w:rsidR="00932E41" w:rsidRPr="007744FB">
        <w:rPr>
          <w:rFonts w:cs="Arial"/>
          <w:iCs/>
        </w:rPr>
        <w:t xml:space="preserve"> </w:t>
      </w:r>
      <w:r w:rsidR="00932E41">
        <w:rPr>
          <w:rFonts w:cs="Arial"/>
          <w:iCs/>
        </w:rPr>
        <w:t>abgelehnten</w:t>
      </w:r>
      <w:r w:rsidR="00BF7A2F">
        <w:rPr>
          <w:rFonts w:cs="Arial"/>
          <w:iCs/>
        </w:rPr>
        <w:t xml:space="preserve"> </w:t>
      </w:r>
      <w:r w:rsidR="00E6105F" w:rsidRPr="007744FB">
        <w:rPr>
          <w:rFonts w:cs="Arial"/>
          <w:iCs/>
        </w:rPr>
        <w:t xml:space="preserve">Anmeldung wurden immer wieder </w:t>
      </w:r>
      <w:r w:rsidR="00BF7A2F">
        <w:rPr>
          <w:rFonts w:cs="Arial"/>
          <w:iCs/>
        </w:rPr>
        <w:t>neue</w:t>
      </w:r>
      <w:r w:rsidR="00E6105F" w:rsidRPr="007744FB">
        <w:rPr>
          <w:rFonts w:cs="Arial"/>
          <w:iCs/>
        </w:rPr>
        <w:t xml:space="preserve"> </w:t>
      </w:r>
      <w:r w:rsidR="00BF7A2F">
        <w:rPr>
          <w:rFonts w:cs="Arial"/>
          <w:iCs/>
        </w:rPr>
        <w:t>Anmeldungen</w:t>
      </w:r>
      <w:r w:rsidR="00E6105F" w:rsidRPr="007744FB">
        <w:rPr>
          <w:rFonts w:cs="Arial"/>
          <w:iCs/>
        </w:rPr>
        <w:t xml:space="preserve"> mit de</w:t>
      </w:r>
      <w:r w:rsidR="008B1EC5">
        <w:rPr>
          <w:rFonts w:cs="Arial"/>
          <w:iCs/>
        </w:rPr>
        <w:t xml:space="preserve">rselben </w:t>
      </w:r>
      <w:r w:rsidR="0009622D">
        <w:rPr>
          <w:rFonts w:cs="Arial"/>
          <w:iCs/>
        </w:rPr>
        <w:t>Steuer-ID</w:t>
      </w:r>
      <w:r w:rsidR="00E6105F" w:rsidRPr="007744FB">
        <w:rPr>
          <w:rFonts w:cs="Arial"/>
          <w:iCs/>
        </w:rPr>
        <w:t xml:space="preserve"> </w:t>
      </w:r>
      <w:r w:rsidR="00BF7A2F">
        <w:rPr>
          <w:rFonts w:cs="Arial"/>
          <w:iCs/>
        </w:rPr>
        <w:t>versucht</w:t>
      </w:r>
      <w:r w:rsidR="00E6105F" w:rsidRPr="007744FB">
        <w:rPr>
          <w:rFonts w:cs="Arial"/>
          <w:iCs/>
        </w:rPr>
        <w:t xml:space="preserve">, </w:t>
      </w:r>
      <w:r w:rsidR="00BF7A2F">
        <w:rPr>
          <w:rFonts w:cs="Arial"/>
          <w:iCs/>
        </w:rPr>
        <w:t>die aus g</w:t>
      </w:r>
      <w:r w:rsidR="0009622D">
        <w:rPr>
          <w:rFonts w:cs="Arial"/>
          <w:iCs/>
        </w:rPr>
        <w:t>leichem</w:t>
      </w:r>
      <w:r w:rsidR="00E6105F" w:rsidRPr="007744FB">
        <w:rPr>
          <w:rFonts w:cs="Arial"/>
          <w:iCs/>
        </w:rPr>
        <w:t xml:space="preserve"> Grund fehlschlugen. Unter Umständen wurden auch unnötige Kündigungen für </w:t>
      </w:r>
      <w:r w:rsidR="00DE00DC">
        <w:rPr>
          <w:rFonts w:cs="Arial"/>
          <w:iCs/>
        </w:rPr>
        <w:t>solche</w:t>
      </w:r>
      <w:r w:rsidR="00E6105F" w:rsidRPr="007744FB">
        <w:rPr>
          <w:rFonts w:cs="Arial"/>
          <w:iCs/>
        </w:rPr>
        <w:t xml:space="preserve"> Fälle aufgebaut. </w:t>
      </w:r>
      <w:r w:rsidR="00DE00DC">
        <w:rPr>
          <w:rFonts w:cs="Arial"/>
          <w:iCs/>
        </w:rPr>
        <w:t>Das Aufbauprogramm</w:t>
      </w:r>
      <w:r w:rsidR="00E6105F" w:rsidRPr="007744FB">
        <w:rPr>
          <w:rFonts w:cs="Arial"/>
          <w:iCs/>
        </w:rPr>
        <w:t xml:space="preserve"> wurde entsprechend korrigiert</w:t>
      </w:r>
      <w:r w:rsidR="00DE00DC">
        <w:rPr>
          <w:rFonts w:cs="Arial"/>
          <w:iCs/>
        </w:rPr>
        <w:t>, so dass für diese</w:t>
      </w:r>
      <w:r w:rsidR="00E6105F" w:rsidRPr="007744FB">
        <w:rPr>
          <w:rFonts w:cs="Arial"/>
          <w:iCs/>
        </w:rPr>
        <w:t xml:space="preserve"> Fälle</w:t>
      </w:r>
      <w:r w:rsidR="00DE00DC">
        <w:rPr>
          <w:rFonts w:cs="Arial"/>
          <w:iCs/>
        </w:rPr>
        <w:t xml:space="preserve"> jetzt</w:t>
      </w:r>
      <w:r w:rsidR="00E6105F" w:rsidRPr="007744FB">
        <w:rPr>
          <w:rFonts w:cs="Arial"/>
          <w:iCs/>
        </w:rPr>
        <w:t xml:space="preserve"> keine </w:t>
      </w:r>
      <w:r w:rsidR="00EE5901">
        <w:rPr>
          <w:rFonts w:cs="Arial"/>
          <w:iCs/>
        </w:rPr>
        <w:t>Meldungen</w:t>
      </w:r>
      <w:r w:rsidR="00E6105F" w:rsidRPr="007744FB">
        <w:rPr>
          <w:rFonts w:cs="Arial"/>
          <w:iCs/>
        </w:rPr>
        <w:t xml:space="preserve"> mehr aufgebaut</w:t>
      </w:r>
      <w:r w:rsidR="00DE00DC">
        <w:rPr>
          <w:rFonts w:cs="Arial"/>
          <w:iCs/>
        </w:rPr>
        <w:t xml:space="preserve"> werden.</w:t>
      </w:r>
    </w:p>
    <w:p w14:paraId="1A8406B2" w14:textId="77777777" w:rsidR="00E6105F" w:rsidRPr="005F7D5C" w:rsidRDefault="00E6105F" w:rsidP="00E6105F"/>
    <w:p w14:paraId="56019D59" w14:textId="4C084AE8" w:rsidR="00E6105F" w:rsidRPr="00A05D55" w:rsidRDefault="00E6105F" w:rsidP="00E6105F">
      <w:pPr>
        <w:rPr>
          <w:b/>
          <w:bCs/>
        </w:rPr>
      </w:pPr>
      <w:r w:rsidRPr="00A05D55">
        <w:rPr>
          <w:b/>
          <w:bCs/>
        </w:rPr>
        <w:t>(Bug 5013</w:t>
      </w:r>
      <w:r w:rsidR="000040CD">
        <w:rPr>
          <w:b/>
          <w:bCs/>
        </w:rPr>
        <w:t xml:space="preserve"> </w:t>
      </w:r>
      <w:r w:rsidRPr="00A05D55">
        <w:rPr>
          <w:b/>
          <w:bCs/>
        </w:rPr>
        <w:t>/ CS1093186)</w:t>
      </w:r>
    </w:p>
    <w:p w14:paraId="16FE5280" w14:textId="06192817" w:rsidR="00E6105F" w:rsidRPr="00A05D55" w:rsidRDefault="00E6105F" w:rsidP="00E6105F">
      <w:r w:rsidRPr="00A05D55">
        <w:t>Bei Fällen mit rückwirkendem Eintritt und</w:t>
      </w:r>
      <w:r w:rsidR="00EE5901">
        <w:t xml:space="preserve"> einer</w:t>
      </w:r>
      <w:r w:rsidRPr="00A05D55">
        <w:t xml:space="preserve"> Folge-P</w:t>
      </w:r>
      <w:r w:rsidR="00EE5901">
        <w:t>ersonalnummer</w:t>
      </w:r>
      <w:r w:rsidRPr="00A05D55">
        <w:t xml:space="preserve"> wird nun die PUEG-Kündigung für die alte </w:t>
      </w:r>
      <w:r w:rsidR="00EE5901">
        <w:t>Personalnummer</w:t>
      </w:r>
      <w:r w:rsidRPr="00A05D55">
        <w:t xml:space="preserve"> korrekt erstellt.</w:t>
      </w:r>
      <w:r w:rsidR="00570E16">
        <w:t xml:space="preserve"> Das war nicht der Fall.</w:t>
      </w:r>
    </w:p>
    <w:p w14:paraId="35AFB2F2" w14:textId="77777777" w:rsidR="00E6105F" w:rsidRPr="00A05D55" w:rsidRDefault="00E6105F" w:rsidP="00E6105F"/>
    <w:p w14:paraId="3070BB77" w14:textId="752E7ACC" w:rsidR="00E6105F" w:rsidRPr="005F7D5C" w:rsidRDefault="00E6105F" w:rsidP="00E6105F">
      <w:pPr>
        <w:pStyle w:val="IntensivesZitat"/>
      </w:pPr>
      <w:r w:rsidRPr="005F7D5C">
        <w:t>(Bug 5219</w:t>
      </w:r>
      <w:r w:rsidR="000040CD">
        <w:t xml:space="preserve"> </w:t>
      </w:r>
      <w:r w:rsidRPr="005F7D5C">
        <w:t xml:space="preserve">/ </w:t>
      </w:r>
      <w:r w:rsidRPr="00A05D55">
        <w:t>CS1200876</w:t>
      </w:r>
      <w:r w:rsidRPr="005F7D5C">
        <w:t>)</w:t>
      </w:r>
    </w:p>
    <w:p w14:paraId="6FD49DFE" w14:textId="31017552" w:rsidR="00E6105F" w:rsidRPr="00A05D55" w:rsidRDefault="005D718C" w:rsidP="00E6105F">
      <w:pPr>
        <w:pStyle w:val="IntensivesZitat"/>
      </w:pPr>
      <w:r>
        <w:rPr>
          <w:b w:val="0"/>
          <w:bCs w:val="0"/>
        </w:rPr>
        <w:t>Im</w:t>
      </w:r>
      <w:r w:rsidR="00E6105F" w:rsidRPr="00A05D55">
        <w:rPr>
          <w:b w:val="0"/>
          <w:bCs w:val="0"/>
        </w:rPr>
        <w:t xml:space="preserve"> Aufbau</w:t>
      </w:r>
      <w:r>
        <w:rPr>
          <w:b w:val="0"/>
          <w:bCs w:val="0"/>
        </w:rPr>
        <w:t>programm</w:t>
      </w:r>
      <w:r w:rsidR="00E6105F" w:rsidRPr="00A05D55">
        <w:rPr>
          <w:b w:val="0"/>
          <w:bCs w:val="0"/>
        </w:rPr>
        <w:t xml:space="preserve"> werden </w:t>
      </w:r>
      <w:r>
        <w:rPr>
          <w:b w:val="0"/>
          <w:bCs w:val="0"/>
        </w:rPr>
        <w:t>jetzt</w:t>
      </w:r>
      <w:r w:rsidR="00E6105F" w:rsidRPr="00A05D55">
        <w:rPr>
          <w:b w:val="0"/>
          <w:bCs w:val="0"/>
        </w:rPr>
        <w:t xml:space="preserve"> auch</w:t>
      </w:r>
      <w:r>
        <w:rPr>
          <w:b w:val="0"/>
          <w:bCs w:val="0"/>
        </w:rPr>
        <w:t xml:space="preserve"> proaktive</w:t>
      </w:r>
      <w:r w:rsidR="00E6105F" w:rsidRPr="00A05D55">
        <w:rPr>
          <w:b w:val="0"/>
          <w:bCs w:val="0"/>
        </w:rPr>
        <w:t xml:space="preserve"> Kündigungen durch </w:t>
      </w:r>
      <w:r>
        <w:rPr>
          <w:b w:val="0"/>
          <w:bCs w:val="0"/>
        </w:rPr>
        <w:t>das Bundeszentralamt für Steuern</w:t>
      </w:r>
      <w:r w:rsidR="00E6105F" w:rsidRPr="00A05D55">
        <w:rPr>
          <w:b w:val="0"/>
          <w:bCs w:val="0"/>
        </w:rPr>
        <w:t xml:space="preserve"> berücksichtigt. </w:t>
      </w:r>
      <w:r w:rsidR="00A87211">
        <w:rPr>
          <w:b w:val="0"/>
          <w:bCs w:val="0"/>
        </w:rPr>
        <w:t>Nach Eingang einer solchen Kündigung werden</w:t>
      </w:r>
      <w:r w:rsidR="00E6105F" w:rsidRPr="00A05D55">
        <w:rPr>
          <w:b w:val="0"/>
          <w:bCs w:val="0"/>
        </w:rPr>
        <w:t xml:space="preserve"> keine weiteren Kündigungen </w:t>
      </w:r>
      <w:r w:rsidR="00367AC2">
        <w:rPr>
          <w:b w:val="0"/>
          <w:bCs w:val="0"/>
        </w:rPr>
        <w:t>meh</w:t>
      </w:r>
      <w:r w:rsidR="000A764C">
        <w:rPr>
          <w:b w:val="0"/>
          <w:bCs w:val="0"/>
        </w:rPr>
        <w:t xml:space="preserve">r </w:t>
      </w:r>
      <w:r w:rsidR="00E6105F" w:rsidRPr="00A05D55">
        <w:rPr>
          <w:b w:val="0"/>
          <w:bCs w:val="0"/>
        </w:rPr>
        <w:t>aufgebaut.</w:t>
      </w:r>
    </w:p>
    <w:p w14:paraId="4ABE0A57" w14:textId="77777777" w:rsidR="00E6105F" w:rsidRPr="00E22544" w:rsidRDefault="00E6105F" w:rsidP="00E6105F">
      <w:pPr>
        <w:pStyle w:val="IntensivesZitat"/>
      </w:pPr>
    </w:p>
    <w:p w14:paraId="779F8930" w14:textId="77777777" w:rsidR="00E6105F" w:rsidRPr="00A05D55" w:rsidRDefault="00E6105F" w:rsidP="00E6105F">
      <w:pPr>
        <w:pStyle w:val="IntensivesZitat"/>
      </w:pPr>
    </w:p>
    <w:p w14:paraId="3E5EF19F" w14:textId="77777777" w:rsidR="00E6105F" w:rsidRPr="00A05D55" w:rsidRDefault="00E6105F" w:rsidP="00FB398C">
      <w:pPr>
        <w:pStyle w:val="IntensivesZitat"/>
        <w:keepNext/>
      </w:pPr>
      <w:r w:rsidRPr="00A05D55">
        <w:lastRenderedPageBreak/>
        <w:t>Modul eAU-Meldewesen</w:t>
      </w:r>
    </w:p>
    <w:p w14:paraId="5B682BEA" w14:textId="0C69A5BF" w:rsidR="00E6105F" w:rsidRPr="00A05D55" w:rsidRDefault="00E6105F" w:rsidP="00FB398C">
      <w:pPr>
        <w:keepNext/>
        <w:rPr>
          <w:b/>
          <w:bCs/>
        </w:rPr>
      </w:pPr>
      <w:r w:rsidRPr="00A05D55">
        <w:rPr>
          <w:b/>
          <w:bCs/>
        </w:rPr>
        <w:t>(Bug 5239</w:t>
      </w:r>
      <w:r w:rsidR="000040CD">
        <w:rPr>
          <w:b/>
          <w:bCs/>
        </w:rPr>
        <w:t xml:space="preserve"> </w:t>
      </w:r>
      <w:r w:rsidRPr="00A05D55">
        <w:rPr>
          <w:b/>
          <w:bCs/>
        </w:rPr>
        <w:t>/</w:t>
      </w:r>
      <w:r>
        <w:rPr>
          <w:b/>
          <w:bCs/>
        </w:rPr>
        <w:t xml:space="preserve"> </w:t>
      </w:r>
      <w:r w:rsidRPr="00156AC3">
        <w:rPr>
          <w:b/>
          <w:bCs/>
        </w:rPr>
        <w:t>CS1214408</w:t>
      </w:r>
      <w:r>
        <w:rPr>
          <w:b/>
          <w:bCs/>
        </w:rPr>
        <w:t xml:space="preserve">, </w:t>
      </w:r>
      <w:r w:rsidRPr="00156AC3">
        <w:rPr>
          <w:b/>
          <w:bCs/>
        </w:rPr>
        <w:t>CS1214408</w:t>
      </w:r>
      <w:r w:rsidRPr="00A05D55">
        <w:rPr>
          <w:b/>
          <w:bCs/>
        </w:rPr>
        <w:t>)</w:t>
      </w:r>
    </w:p>
    <w:p w14:paraId="466990F7" w14:textId="4705AED4" w:rsidR="00E6105F" w:rsidRDefault="00E6105F" w:rsidP="00FB398C">
      <w:pPr>
        <w:keepNext/>
        <w:rPr>
          <w:rFonts w:cs="Arial"/>
          <w:iCs/>
        </w:rPr>
      </w:pPr>
      <w:r w:rsidRPr="00156AC3">
        <w:rPr>
          <w:rFonts w:cs="Arial"/>
          <w:iCs/>
        </w:rPr>
        <w:t xml:space="preserve">Aufgrund einer fehlerhaften Prüfung war der erneute Abruf einer zunächst mit Kennzeichen 4 zurückgestellten </w:t>
      </w:r>
      <w:r w:rsidR="00876C1C">
        <w:rPr>
          <w:rFonts w:cs="Arial"/>
          <w:iCs/>
        </w:rPr>
        <w:t>eAU-</w:t>
      </w:r>
      <w:r w:rsidRPr="00156AC3">
        <w:rPr>
          <w:rFonts w:cs="Arial"/>
          <w:iCs/>
        </w:rPr>
        <w:t>Anfrage auch nach Ablauf der Sperrfrist nicht möglich. Dies wurde korrigiert</w:t>
      </w:r>
      <w:r>
        <w:rPr>
          <w:rFonts w:cs="Arial"/>
          <w:iCs/>
        </w:rPr>
        <w:t>.</w:t>
      </w:r>
    </w:p>
    <w:p w14:paraId="5AEB2F37" w14:textId="77777777" w:rsidR="00E6105F" w:rsidRPr="00E22544" w:rsidRDefault="00E6105F" w:rsidP="00E6105F"/>
    <w:p w14:paraId="0B7F48DF" w14:textId="171E9C94" w:rsidR="00E6105F" w:rsidRPr="00F23019" w:rsidRDefault="00E6105F" w:rsidP="00E6105F">
      <w:pPr>
        <w:rPr>
          <w:b/>
          <w:bCs/>
        </w:rPr>
      </w:pPr>
      <w:r w:rsidRPr="00F23019">
        <w:rPr>
          <w:b/>
          <w:bCs/>
        </w:rPr>
        <w:t>(Bug 5249</w:t>
      </w:r>
      <w:r w:rsidR="000040CD">
        <w:rPr>
          <w:b/>
          <w:bCs/>
        </w:rPr>
        <w:t xml:space="preserve"> </w:t>
      </w:r>
      <w:r w:rsidRPr="00F23019">
        <w:rPr>
          <w:b/>
          <w:bCs/>
        </w:rPr>
        <w:t>/ CS1216767)</w:t>
      </w:r>
    </w:p>
    <w:p w14:paraId="2D1B381A" w14:textId="7DF16473" w:rsidR="00E6105F" w:rsidRDefault="00E6105F" w:rsidP="00E6105F">
      <w:pPr>
        <w:rPr>
          <w:b/>
          <w:bCs/>
        </w:rPr>
      </w:pPr>
      <w:r w:rsidRPr="00244776">
        <w:t xml:space="preserve">Stornomeldungen durch die Krankenkasse führten dazu, dass das Meldekonto auf den Status </w:t>
      </w:r>
      <w:r w:rsidR="00F5487F">
        <w:t>"</w:t>
      </w:r>
      <w:r w:rsidRPr="00244776">
        <w:t>übermittelt</w:t>
      </w:r>
      <w:r w:rsidR="00F5487F">
        <w:t>"</w:t>
      </w:r>
      <w:r w:rsidRPr="00244776">
        <w:t xml:space="preserve"> gesetzt wurde. Dies verhinderte weitere Abfragen. Die Datenübernahme wurde geändert, sodass in diesem Fall das Meldekonto auf den </w:t>
      </w:r>
      <w:r w:rsidR="0091631D">
        <w:t xml:space="preserve">korrekten </w:t>
      </w:r>
      <w:r w:rsidRPr="00244776">
        <w:t xml:space="preserve">Status </w:t>
      </w:r>
      <w:r w:rsidR="00F5487F">
        <w:t>"</w:t>
      </w:r>
      <w:r w:rsidRPr="00244776">
        <w:t>verarbeitet</w:t>
      </w:r>
      <w:r w:rsidR="00F5487F">
        <w:t>"</w:t>
      </w:r>
      <w:r w:rsidRPr="00244776">
        <w:t xml:space="preserve"> gesetzt wird.</w:t>
      </w:r>
    </w:p>
    <w:p w14:paraId="084413EB" w14:textId="77777777" w:rsidR="00E6105F" w:rsidRDefault="00E6105F" w:rsidP="00E6105F"/>
    <w:p w14:paraId="5ECDA5C6" w14:textId="77777777" w:rsidR="00922393" w:rsidRDefault="00922393" w:rsidP="004930CA">
      <w:pPr>
        <w:jc w:val="left"/>
      </w:pPr>
    </w:p>
    <w:p w14:paraId="1A0435DA" w14:textId="203E3D2F" w:rsidR="00F52E1E" w:rsidRPr="00A05D55" w:rsidRDefault="00F52E1E" w:rsidP="00F52E1E">
      <w:pPr>
        <w:pStyle w:val="IntensivesZitat"/>
        <w:keepNext/>
      </w:pPr>
      <w:r w:rsidRPr="00A05D55">
        <w:t xml:space="preserve">Modul </w:t>
      </w:r>
      <w:r>
        <w:t>Import SV</w:t>
      </w:r>
      <w:r w:rsidRPr="00A05D55">
        <w:t>-</w:t>
      </w:r>
      <w:r>
        <w:t>Stammdatendatei</w:t>
      </w:r>
    </w:p>
    <w:p w14:paraId="1E78C402" w14:textId="44AD6A98" w:rsidR="00F52E1E" w:rsidRPr="000A764C" w:rsidRDefault="00CE14B6" w:rsidP="004930CA">
      <w:pPr>
        <w:jc w:val="left"/>
        <w:rPr>
          <w:b/>
          <w:bCs/>
        </w:rPr>
      </w:pPr>
      <w:r w:rsidRPr="000A764C">
        <w:rPr>
          <w:b/>
          <w:bCs/>
        </w:rPr>
        <w:t>(Bug 5214 /</w:t>
      </w:r>
      <w:r w:rsidR="000A764C" w:rsidRPr="000A764C">
        <w:rPr>
          <w:b/>
          <w:bCs/>
        </w:rPr>
        <w:t xml:space="preserve"> CS1194271)</w:t>
      </w:r>
    </w:p>
    <w:p w14:paraId="37CCD0CB" w14:textId="46AEA834" w:rsidR="00F52E1E" w:rsidRDefault="00961731" w:rsidP="00F52E1E">
      <w:pPr>
        <w:jc w:val="left"/>
      </w:pPr>
      <w:r>
        <w:t xml:space="preserve">Die mit Patch V6 vorgenommene Korrektur, dass </w:t>
      </w:r>
      <w:r w:rsidR="002B680B">
        <w:t>beim Import der BV-Daten ein alternativer Schlüssel erzeugt wird, we</w:t>
      </w:r>
      <w:r w:rsidR="00331CBA">
        <w:t>nn ein</w:t>
      </w:r>
      <w:r w:rsidR="00F456E3">
        <w:t>er der zu importierenden</w:t>
      </w:r>
      <w:r w:rsidR="00331CBA">
        <w:t xml:space="preserve"> Schlüssel schon auf der Datenbank existiert, war fehlerhaft</w:t>
      </w:r>
      <w:r w:rsidR="00F456E3">
        <w:t>. Dies wurde korrigiert.</w:t>
      </w:r>
    </w:p>
    <w:p w14:paraId="47D9C270" w14:textId="77777777" w:rsidR="00F456E3" w:rsidRDefault="00F456E3" w:rsidP="00F52E1E">
      <w:pPr>
        <w:jc w:val="left"/>
      </w:pPr>
    </w:p>
    <w:p w14:paraId="1A19380B" w14:textId="77777777" w:rsidR="00922393" w:rsidRDefault="00922393">
      <w:pPr>
        <w:jc w:val="left"/>
        <w:rPr>
          <w:rFonts w:cs="Arial"/>
          <w:b/>
          <w:bCs/>
          <w:iCs/>
          <w:color w:val="0070C0"/>
          <w:sz w:val="28"/>
          <w:szCs w:val="28"/>
        </w:rPr>
      </w:pPr>
      <w:r>
        <w:br w:type="page"/>
      </w:r>
    </w:p>
    <w:p w14:paraId="7192291B" w14:textId="02D40039" w:rsidR="00E93E40" w:rsidRPr="00E22544" w:rsidRDefault="00E93E40" w:rsidP="00E93E40">
      <w:pPr>
        <w:pStyle w:val="BI-2"/>
      </w:pPr>
      <w:bookmarkStart w:id="17" w:name="_Toc215822398"/>
      <w:r w:rsidRPr="00E22544">
        <w:lastRenderedPageBreak/>
        <w:t>Inhalte ab Patch v</w:t>
      </w:r>
      <w:r>
        <w:t>7</w:t>
      </w:r>
      <w:bookmarkEnd w:id="17"/>
    </w:p>
    <w:p w14:paraId="635E7D70" w14:textId="31DE574D" w:rsidR="00815A86" w:rsidRDefault="00DE5EE9" w:rsidP="00E93E40">
      <w:pPr>
        <w:pStyle w:val="BI-2"/>
        <w:outlineLvl w:val="2"/>
        <w:rPr>
          <w:sz w:val="24"/>
          <w:szCs w:val="24"/>
        </w:rPr>
      </w:pPr>
      <w:bookmarkStart w:id="18" w:name="_Toc215822399"/>
      <w:r>
        <w:rPr>
          <w:sz w:val="24"/>
          <w:szCs w:val="24"/>
        </w:rPr>
        <w:t>SV-Rechengrößen 2026</w:t>
      </w:r>
      <w:bookmarkEnd w:id="18"/>
    </w:p>
    <w:p w14:paraId="745B3502" w14:textId="648A0BAE" w:rsidR="000759BC" w:rsidRPr="001C7D7E" w:rsidRDefault="00DE5EE9" w:rsidP="00DE5EE9">
      <w:r w:rsidRPr="00DE5EE9">
        <w:t xml:space="preserve">Das Bundeskabinett hat am 8. Oktober 2025 die neuen Rechengrößen der Sozialversicherung für 2026 beschlossen. </w:t>
      </w:r>
      <w:r w:rsidR="000759BC" w:rsidRPr="00DE5EE9">
        <w:t>Die folgende Tabelle gibt einen</w:t>
      </w:r>
      <w:r w:rsidR="00A20786">
        <w:t xml:space="preserve"> ersten</w:t>
      </w:r>
      <w:r w:rsidR="000759BC" w:rsidRPr="00DE5EE9">
        <w:t xml:space="preserve"> Überblick über die </w:t>
      </w:r>
      <w:r w:rsidR="00052D7C">
        <w:t xml:space="preserve">geänderten </w:t>
      </w:r>
      <w:r w:rsidR="000759BC" w:rsidRPr="00DE5EE9">
        <w:t>Rechengrößen</w:t>
      </w:r>
      <w:r w:rsidR="001C7D7E">
        <w:t xml:space="preserve">. </w:t>
      </w:r>
      <w:r w:rsidR="00B34D4E">
        <w:t xml:space="preserve">Die </w:t>
      </w:r>
      <w:r w:rsidR="00BE4AEA">
        <w:t>Werte</w:t>
      </w:r>
      <w:r w:rsidR="00B34D4E">
        <w:t xml:space="preserve"> </w:t>
      </w:r>
      <w:r w:rsidR="00367B95">
        <w:t xml:space="preserve">werden </w:t>
      </w:r>
      <w:r w:rsidR="00A73293">
        <w:t>beim ersten</w:t>
      </w:r>
      <w:r w:rsidR="00367B95">
        <w:t xml:space="preserve"> Import der</w:t>
      </w:r>
      <w:r w:rsidR="00324B99">
        <w:t xml:space="preserve"> SV-Stammdatendatei </w:t>
      </w:r>
      <w:r w:rsidR="00A73293">
        <w:t xml:space="preserve">automatisch </w:t>
      </w:r>
      <w:r w:rsidR="00052D7C">
        <w:t>upgedatet, sobald ein Satz für 2026 in der SV-Stammdatendatei eingepflegt ist.</w:t>
      </w:r>
      <w:r w:rsidR="00EE5A63">
        <w:t xml:space="preserve"> </w:t>
      </w:r>
      <w:r w:rsidR="00BE4AEA">
        <w:t>Eine manuelle Aktualisierung ist nicht mehr erforderlich.</w:t>
      </w:r>
    </w:p>
    <w:p w14:paraId="2EFA211B" w14:textId="77777777" w:rsidR="00B908FE" w:rsidRPr="00B908FE" w:rsidRDefault="00B908FE" w:rsidP="00DE5EE9"/>
    <w:tbl>
      <w:tblPr>
        <w:tblW w:w="7797" w:type="dxa"/>
        <w:tblInd w:w="-5"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1701"/>
      </w:tblGrid>
      <w:tr w:rsidR="007A209A" w:rsidRPr="00E843C7" w14:paraId="79AC65A8" w14:textId="77777777" w:rsidTr="002B26B1">
        <w:trPr>
          <w:tblHeader/>
        </w:trPr>
        <w:tc>
          <w:tcPr>
            <w:tcW w:w="6096" w:type="dxa"/>
          </w:tcPr>
          <w:p w14:paraId="208FAEE5" w14:textId="22E35E87" w:rsidR="007A209A" w:rsidRPr="00E843C7" w:rsidRDefault="007A209A" w:rsidP="00B13EF0">
            <w:pPr>
              <w:spacing w:before="60" w:line="276" w:lineRule="auto"/>
              <w:rPr>
                <w:rFonts w:cs="Arial"/>
              </w:rPr>
            </w:pPr>
            <w:r w:rsidRPr="00E843C7">
              <w:rPr>
                <w:rFonts w:cs="Arial"/>
              </w:rPr>
              <w:t>RV-Bemessungsgrenze jährlich</w:t>
            </w:r>
          </w:p>
          <w:p w14:paraId="433556FD" w14:textId="3DFF70D9" w:rsidR="007A209A" w:rsidRPr="00E843C7" w:rsidRDefault="007A209A" w:rsidP="00B13EF0">
            <w:pPr>
              <w:spacing w:before="60" w:line="276" w:lineRule="auto"/>
              <w:rPr>
                <w:rFonts w:cs="Arial"/>
              </w:rPr>
            </w:pPr>
            <w:r w:rsidRPr="00E843C7">
              <w:rPr>
                <w:rFonts w:cs="Arial"/>
              </w:rPr>
              <w:t>RV-Bemessungsgrenze monatlich</w:t>
            </w:r>
          </w:p>
        </w:tc>
        <w:tc>
          <w:tcPr>
            <w:tcW w:w="1701" w:type="dxa"/>
          </w:tcPr>
          <w:p w14:paraId="705712E8" w14:textId="77777777" w:rsidR="007A209A" w:rsidRPr="00E843C7" w:rsidRDefault="007A209A" w:rsidP="00B13EF0">
            <w:pPr>
              <w:keepNext/>
              <w:spacing w:before="60" w:line="276" w:lineRule="auto"/>
              <w:ind w:right="283"/>
              <w:jc w:val="right"/>
              <w:rPr>
                <w:rFonts w:cs="Arial"/>
              </w:rPr>
            </w:pPr>
            <w:r w:rsidRPr="00E843C7">
              <w:rPr>
                <w:rFonts w:cs="Arial"/>
              </w:rPr>
              <w:t>101.400,00</w:t>
            </w:r>
          </w:p>
          <w:p w14:paraId="577D36CE" w14:textId="77777777" w:rsidR="007A209A" w:rsidRPr="00E843C7" w:rsidRDefault="007A209A" w:rsidP="00B13EF0">
            <w:pPr>
              <w:keepNext/>
              <w:spacing w:before="60" w:line="276" w:lineRule="auto"/>
              <w:ind w:right="283"/>
              <w:jc w:val="right"/>
              <w:rPr>
                <w:rFonts w:cs="Arial"/>
              </w:rPr>
            </w:pPr>
            <w:r w:rsidRPr="00E843C7">
              <w:rPr>
                <w:rFonts w:cs="Arial"/>
              </w:rPr>
              <w:t>8.450,00</w:t>
            </w:r>
          </w:p>
        </w:tc>
      </w:tr>
      <w:tr w:rsidR="007A209A" w:rsidRPr="00E843C7" w14:paraId="7EA224EE" w14:textId="77777777" w:rsidTr="002B26B1">
        <w:trPr>
          <w:tblHeader/>
        </w:trPr>
        <w:tc>
          <w:tcPr>
            <w:tcW w:w="6096" w:type="dxa"/>
          </w:tcPr>
          <w:p w14:paraId="65C4E2A7" w14:textId="77777777" w:rsidR="007A209A" w:rsidRPr="00E843C7" w:rsidRDefault="007A209A" w:rsidP="00B13EF0">
            <w:pPr>
              <w:spacing w:before="60" w:line="276" w:lineRule="auto"/>
              <w:rPr>
                <w:rFonts w:cs="Arial"/>
              </w:rPr>
            </w:pPr>
            <w:r w:rsidRPr="00E843C7">
              <w:rPr>
                <w:rFonts w:cs="Arial"/>
              </w:rPr>
              <w:t>RV-Bemessungsgrenze Knappschaft jährlich</w:t>
            </w:r>
          </w:p>
          <w:p w14:paraId="4D380DFD" w14:textId="77777777" w:rsidR="007A209A" w:rsidRPr="00E843C7" w:rsidRDefault="007A209A" w:rsidP="00B13EF0">
            <w:pPr>
              <w:spacing w:before="60" w:line="276" w:lineRule="auto"/>
              <w:rPr>
                <w:rFonts w:cs="Arial"/>
              </w:rPr>
            </w:pPr>
            <w:r w:rsidRPr="00E843C7">
              <w:rPr>
                <w:rFonts w:cs="Arial"/>
              </w:rPr>
              <w:t>RV-Bemessungsgrenze Knappschaft monatlich</w:t>
            </w:r>
          </w:p>
        </w:tc>
        <w:tc>
          <w:tcPr>
            <w:tcW w:w="1701" w:type="dxa"/>
          </w:tcPr>
          <w:p w14:paraId="7A7D7D45" w14:textId="77777777" w:rsidR="007A209A" w:rsidRPr="00E843C7" w:rsidRDefault="007A209A" w:rsidP="00B13EF0">
            <w:pPr>
              <w:keepNext/>
              <w:spacing w:before="60" w:line="276" w:lineRule="auto"/>
              <w:ind w:right="283"/>
              <w:jc w:val="right"/>
              <w:rPr>
                <w:rFonts w:cs="Arial"/>
              </w:rPr>
            </w:pPr>
            <w:r w:rsidRPr="00E843C7">
              <w:rPr>
                <w:rFonts w:cs="Arial"/>
              </w:rPr>
              <w:t>124.800,00</w:t>
            </w:r>
          </w:p>
          <w:p w14:paraId="3B3BC284" w14:textId="77777777" w:rsidR="007A209A" w:rsidRPr="00E843C7" w:rsidRDefault="007A209A" w:rsidP="00B13EF0">
            <w:pPr>
              <w:keepNext/>
              <w:spacing w:before="60" w:line="276" w:lineRule="auto"/>
              <w:ind w:right="283"/>
              <w:jc w:val="right"/>
              <w:rPr>
                <w:rFonts w:cs="Arial"/>
              </w:rPr>
            </w:pPr>
            <w:r w:rsidRPr="00E843C7">
              <w:rPr>
                <w:rFonts w:cs="Arial"/>
              </w:rPr>
              <w:t>10.400,00</w:t>
            </w:r>
          </w:p>
        </w:tc>
      </w:tr>
      <w:tr w:rsidR="007A209A" w:rsidRPr="00E843C7" w14:paraId="158EA69A" w14:textId="77777777" w:rsidTr="002B26B1">
        <w:trPr>
          <w:tblHeader/>
        </w:trPr>
        <w:tc>
          <w:tcPr>
            <w:tcW w:w="6096" w:type="dxa"/>
          </w:tcPr>
          <w:p w14:paraId="2D6FBCA4" w14:textId="77777777" w:rsidR="007A209A" w:rsidRPr="00E843C7" w:rsidRDefault="007A209A" w:rsidP="00B13EF0">
            <w:pPr>
              <w:spacing w:before="60" w:line="276" w:lineRule="auto"/>
              <w:rPr>
                <w:rFonts w:cs="Arial"/>
              </w:rPr>
            </w:pPr>
            <w:r w:rsidRPr="00E843C7">
              <w:rPr>
                <w:rFonts w:cs="Arial"/>
              </w:rPr>
              <w:t>AV-Bemessungsgrenze jährlich</w:t>
            </w:r>
          </w:p>
          <w:p w14:paraId="32A4B4EC" w14:textId="77777777" w:rsidR="007A209A" w:rsidRPr="00E843C7" w:rsidRDefault="007A209A" w:rsidP="00B13EF0">
            <w:pPr>
              <w:spacing w:before="60" w:line="276" w:lineRule="auto"/>
              <w:rPr>
                <w:rFonts w:cs="Arial"/>
              </w:rPr>
            </w:pPr>
            <w:r w:rsidRPr="00E843C7">
              <w:rPr>
                <w:rFonts w:cs="Arial"/>
              </w:rPr>
              <w:t>AV-Bemessungsgrenze monatlich</w:t>
            </w:r>
          </w:p>
        </w:tc>
        <w:tc>
          <w:tcPr>
            <w:tcW w:w="1701" w:type="dxa"/>
          </w:tcPr>
          <w:p w14:paraId="73BD974D" w14:textId="77777777" w:rsidR="007A209A" w:rsidRPr="00E843C7" w:rsidRDefault="007A209A" w:rsidP="00B13EF0">
            <w:pPr>
              <w:keepNext/>
              <w:spacing w:before="60" w:line="276" w:lineRule="auto"/>
              <w:ind w:right="283"/>
              <w:jc w:val="right"/>
              <w:rPr>
                <w:rFonts w:cs="Arial"/>
              </w:rPr>
            </w:pPr>
            <w:r w:rsidRPr="00E843C7">
              <w:rPr>
                <w:rFonts w:cs="Arial"/>
              </w:rPr>
              <w:t>101.400,00</w:t>
            </w:r>
          </w:p>
          <w:p w14:paraId="4B624F72" w14:textId="77777777" w:rsidR="007A209A" w:rsidRPr="00E843C7" w:rsidRDefault="007A209A" w:rsidP="00B13EF0">
            <w:pPr>
              <w:keepNext/>
              <w:spacing w:before="60" w:line="276" w:lineRule="auto"/>
              <w:ind w:right="283"/>
              <w:jc w:val="right"/>
              <w:rPr>
                <w:rFonts w:cs="Arial"/>
              </w:rPr>
            </w:pPr>
            <w:r w:rsidRPr="00E843C7">
              <w:rPr>
                <w:rFonts w:cs="Arial"/>
              </w:rPr>
              <w:t>8.450,00</w:t>
            </w:r>
          </w:p>
        </w:tc>
      </w:tr>
      <w:tr w:rsidR="007A209A" w:rsidRPr="00E843C7" w14:paraId="41E90FC1" w14:textId="77777777" w:rsidTr="002B26B1">
        <w:trPr>
          <w:tblHeader/>
        </w:trPr>
        <w:tc>
          <w:tcPr>
            <w:tcW w:w="6096" w:type="dxa"/>
          </w:tcPr>
          <w:p w14:paraId="1C9A21C9" w14:textId="77777777" w:rsidR="007A209A" w:rsidRPr="00E843C7" w:rsidRDefault="007A209A" w:rsidP="00B13EF0">
            <w:pPr>
              <w:spacing w:before="60" w:line="276" w:lineRule="auto"/>
              <w:rPr>
                <w:rFonts w:cs="Arial"/>
              </w:rPr>
            </w:pPr>
            <w:r w:rsidRPr="00E843C7">
              <w:rPr>
                <w:rFonts w:cs="Arial"/>
              </w:rPr>
              <w:t>KV-Bemessungsgrenze jährlich</w:t>
            </w:r>
          </w:p>
          <w:p w14:paraId="600EEC91" w14:textId="77777777" w:rsidR="007A209A" w:rsidRPr="00E843C7" w:rsidRDefault="007A209A" w:rsidP="00B13EF0">
            <w:pPr>
              <w:spacing w:before="60" w:line="276" w:lineRule="auto"/>
              <w:rPr>
                <w:rFonts w:cs="Arial"/>
                <w:b/>
                <w:color w:val="000080"/>
              </w:rPr>
            </w:pPr>
            <w:r w:rsidRPr="00E843C7">
              <w:rPr>
                <w:rFonts w:cs="Arial"/>
              </w:rPr>
              <w:t>KV-Bemessungsgrenze monatlich</w:t>
            </w:r>
          </w:p>
        </w:tc>
        <w:tc>
          <w:tcPr>
            <w:tcW w:w="1701" w:type="dxa"/>
          </w:tcPr>
          <w:p w14:paraId="37965AA2" w14:textId="77777777" w:rsidR="007A209A" w:rsidRPr="00E843C7" w:rsidRDefault="007A209A" w:rsidP="00B13EF0">
            <w:pPr>
              <w:keepNext/>
              <w:spacing w:before="60" w:line="276" w:lineRule="auto"/>
              <w:ind w:right="283"/>
              <w:jc w:val="right"/>
              <w:rPr>
                <w:rFonts w:cs="Arial"/>
              </w:rPr>
            </w:pPr>
            <w:r w:rsidRPr="00E843C7">
              <w:rPr>
                <w:rFonts w:cs="Arial"/>
              </w:rPr>
              <w:t>69.750,00</w:t>
            </w:r>
          </w:p>
          <w:p w14:paraId="1E1FB82B" w14:textId="77777777" w:rsidR="007A209A" w:rsidRPr="00E843C7" w:rsidRDefault="007A209A" w:rsidP="00B13EF0">
            <w:pPr>
              <w:keepNext/>
              <w:spacing w:before="60" w:line="276" w:lineRule="auto"/>
              <w:ind w:right="283"/>
              <w:jc w:val="right"/>
              <w:rPr>
                <w:rFonts w:cs="Arial"/>
              </w:rPr>
            </w:pPr>
            <w:r w:rsidRPr="00E843C7">
              <w:rPr>
                <w:rFonts w:cs="Arial"/>
              </w:rPr>
              <w:t>5.812,50</w:t>
            </w:r>
          </w:p>
        </w:tc>
      </w:tr>
      <w:tr w:rsidR="007A209A" w:rsidRPr="00E843C7" w14:paraId="4761B4DA" w14:textId="77777777" w:rsidTr="002B26B1">
        <w:trPr>
          <w:tblHeader/>
        </w:trPr>
        <w:tc>
          <w:tcPr>
            <w:tcW w:w="6096" w:type="dxa"/>
          </w:tcPr>
          <w:p w14:paraId="250E398E" w14:textId="77777777" w:rsidR="007A209A" w:rsidRPr="00E843C7" w:rsidRDefault="007A209A" w:rsidP="00B13EF0">
            <w:pPr>
              <w:spacing w:before="60" w:line="276" w:lineRule="auto"/>
              <w:rPr>
                <w:rFonts w:cs="Arial"/>
              </w:rPr>
            </w:pPr>
            <w:r w:rsidRPr="00E843C7">
              <w:rPr>
                <w:rFonts w:cs="Arial"/>
              </w:rPr>
              <w:t>PV-Bemessungsgrenze jährlich</w:t>
            </w:r>
          </w:p>
          <w:p w14:paraId="2DC2B947" w14:textId="77777777" w:rsidR="007A209A" w:rsidRPr="00E843C7" w:rsidRDefault="007A209A" w:rsidP="00B13EF0">
            <w:pPr>
              <w:spacing w:before="60" w:line="276" w:lineRule="auto"/>
              <w:rPr>
                <w:rFonts w:cs="Arial"/>
              </w:rPr>
            </w:pPr>
            <w:r w:rsidRPr="00E843C7">
              <w:rPr>
                <w:rFonts w:cs="Arial"/>
              </w:rPr>
              <w:t>PV-Bemessungsgrenze monatlich</w:t>
            </w:r>
          </w:p>
        </w:tc>
        <w:tc>
          <w:tcPr>
            <w:tcW w:w="1701" w:type="dxa"/>
          </w:tcPr>
          <w:p w14:paraId="224AB794" w14:textId="77777777" w:rsidR="007A209A" w:rsidRPr="00E843C7" w:rsidRDefault="007A209A" w:rsidP="00B13EF0">
            <w:pPr>
              <w:keepNext/>
              <w:spacing w:before="60" w:line="276" w:lineRule="auto"/>
              <w:ind w:right="283"/>
              <w:jc w:val="right"/>
              <w:rPr>
                <w:rFonts w:cs="Arial"/>
              </w:rPr>
            </w:pPr>
            <w:r w:rsidRPr="00E843C7">
              <w:rPr>
                <w:rFonts w:cs="Arial"/>
              </w:rPr>
              <w:t>69.750,00</w:t>
            </w:r>
          </w:p>
          <w:p w14:paraId="277179FD" w14:textId="77777777" w:rsidR="007A209A" w:rsidRPr="00E843C7" w:rsidRDefault="007A209A" w:rsidP="00B13EF0">
            <w:pPr>
              <w:keepNext/>
              <w:spacing w:before="60" w:line="276" w:lineRule="auto"/>
              <w:ind w:right="283"/>
              <w:jc w:val="right"/>
              <w:rPr>
                <w:rFonts w:cs="Arial"/>
              </w:rPr>
            </w:pPr>
            <w:r w:rsidRPr="00E843C7">
              <w:rPr>
                <w:rFonts w:cs="Arial"/>
              </w:rPr>
              <w:t>5.812,50</w:t>
            </w:r>
          </w:p>
        </w:tc>
      </w:tr>
      <w:tr w:rsidR="007A209A" w:rsidRPr="00E843C7" w14:paraId="543B679E" w14:textId="77777777" w:rsidTr="002B26B1">
        <w:trPr>
          <w:tblHeader/>
        </w:trPr>
        <w:tc>
          <w:tcPr>
            <w:tcW w:w="6096" w:type="dxa"/>
          </w:tcPr>
          <w:p w14:paraId="0A63F626" w14:textId="004E8238" w:rsidR="007A209A" w:rsidRPr="00E843C7" w:rsidRDefault="007A209A" w:rsidP="00B13EF0">
            <w:pPr>
              <w:spacing w:before="60" w:line="276" w:lineRule="auto"/>
              <w:rPr>
                <w:rFonts w:cs="Arial"/>
              </w:rPr>
            </w:pPr>
            <w:r w:rsidRPr="00E843C7">
              <w:rPr>
                <w:rFonts w:cs="Arial"/>
              </w:rPr>
              <w:t xml:space="preserve">KV-JAEG, </w:t>
            </w:r>
            <w:r w:rsidR="00CE43A6">
              <w:rPr>
                <w:rFonts w:cs="Arial"/>
              </w:rPr>
              <w:t>(</w:t>
            </w:r>
            <w:r w:rsidRPr="00E843C7">
              <w:rPr>
                <w:rFonts w:cs="Arial"/>
              </w:rPr>
              <w:t>allgemein</w:t>
            </w:r>
            <w:r w:rsidR="00CE43A6">
              <w:rPr>
                <w:rFonts w:cs="Arial"/>
              </w:rPr>
              <w:t>)</w:t>
            </w:r>
            <w:r w:rsidRPr="00E843C7">
              <w:rPr>
                <w:rFonts w:cs="Arial"/>
              </w:rPr>
              <w:t xml:space="preserve"> jährlich</w:t>
            </w:r>
          </w:p>
          <w:p w14:paraId="37E6D94F" w14:textId="41E9B8FA" w:rsidR="007A209A" w:rsidRPr="00E843C7" w:rsidRDefault="007A209A" w:rsidP="00B13EF0">
            <w:pPr>
              <w:spacing w:before="60" w:line="276" w:lineRule="auto"/>
              <w:rPr>
                <w:rFonts w:cs="Arial"/>
              </w:rPr>
            </w:pPr>
            <w:r w:rsidRPr="00E843C7">
              <w:rPr>
                <w:rFonts w:cs="Arial"/>
              </w:rPr>
              <w:t xml:space="preserve">KV-JAEG, </w:t>
            </w:r>
            <w:r w:rsidR="00CE43A6">
              <w:rPr>
                <w:rFonts w:cs="Arial"/>
              </w:rPr>
              <w:t>(</w:t>
            </w:r>
            <w:r w:rsidRPr="00E843C7">
              <w:rPr>
                <w:rFonts w:cs="Arial"/>
              </w:rPr>
              <w:t>allgemein</w:t>
            </w:r>
            <w:r w:rsidR="00CE43A6">
              <w:rPr>
                <w:rFonts w:cs="Arial"/>
              </w:rPr>
              <w:t>)</w:t>
            </w:r>
            <w:r w:rsidRPr="00E843C7">
              <w:rPr>
                <w:rFonts w:cs="Arial"/>
              </w:rPr>
              <w:t xml:space="preserve"> monatlich</w:t>
            </w:r>
          </w:p>
        </w:tc>
        <w:tc>
          <w:tcPr>
            <w:tcW w:w="1701" w:type="dxa"/>
          </w:tcPr>
          <w:p w14:paraId="2E2B8CCF" w14:textId="77777777" w:rsidR="007A209A" w:rsidRPr="00E843C7" w:rsidRDefault="007A209A" w:rsidP="00B13EF0">
            <w:pPr>
              <w:keepNext/>
              <w:spacing w:before="60" w:line="276" w:lineRule="auto"/>
              <w:ind w:right="283"/>
              <w:jc w:val="right"/>
              <w:rPr>
                <w:rFonts w:cs="Arial"/>
              </w:rPr>
            </w:pPr>
            <w:r w:rsidRPr="00E843C7">
              <w:rPr>
                <w:rFonts w:cs="Arial"/>
              </w:rPr>
              <w:t>77.400,00</w:t>
            </w:r>
          </w:p>
          <w:p w14:paraId="57C5A442" w14:textId="77777777" w:rsidR="007A209A" w:rsidRPr="00E843C7" w:rsidRDefault="007A209A" w:rsidP="00B13EF0">
            <w:pPr>
              <w:keepNext/>
              <w:spacing w:before="60" w:line="276" w:lineRule="auto"/>
              <w:ind w:right="283"/>
              <w:jc w:val="right"/>
              <w:rPr>
                <w:rFonts w:cs="Arial"/>
              </w:rPr>
            </w:pPr>
            <w:r w:rsidRPr="00E843C7">
              <w:rPr>
                <w:rFonts w:cs="Arial"/>
              </w:rPr>
              <w:t>6.450,00</w:t>
            </w:r>
          </w:p>
        </w:tc>
      </w:tr>
      <w:tr w:rsidR="007A209A" w:rsidRPr="00E843C7" w14:paraId="61A83D44" w14:textId="77777777" w:rsidTr="002B26B1">
        <w:trPr>
          <w:tblHeader/>
        </w:trPr>
        <w:tc>
          <w:tcPr>
            <w:tcW w:w="6096" w:type="dxa"/>
          </w:tcPr>
          <w:p w14:paraId="06030AF8" w14:textId="77777777" w:rsidR="007A209A" w:rsidRPr="00E843C7" w:rsidRDefault="007A209A" w:rsidP="00B13EF0">
            <w:pPr>
              <w:spacing w:before="60" w:line="276" w:lineRule="auto"/>
              <w:rPr>
                <w:rFonts w:cs="Arial"/>
              </w:rPr>
            </w:pPr>
            <w:r w:rsidRPr="00E843C7">
              <w:rPr>
                <w:rFonts w:cs="Arial"/>
              </w:rPr>
              <w:t>KV-JAEG (Bestandsfall PKV) jährlich</w:t>
            </w:r>
          </w:p>
          <w:p w14:paraId="3DC87528" w14:textId="77777777" w:rsidR="007A209A" w:rsidRPr="00E843C7" w:rsidRDefault="007A209A" w:rsidP="00B13EF0">
            <w:pPr>
              <w:spacing w:before="60" w:line="276" w:lineRule="auto"/>
              <w:rPr>
                <w:rFonts w:cs="Arial"/>
                <w:b/>
                <w:color w:val="000080"/>
              </w:rPr>
            </w:pPr>
            <w:r w:rsidRPr="00E843C7">
              <w:rPr>
                <w:rFonts w:cs="Arial"/>
              </w:rPr>
              <w:t>KV-JAEG (Bestandsfall PKV) monatlich</w:t>
            </w:r>
          </w:p>
        </w:tc>
        <w:tc>
          <w:tcPr>
            <w:tcW w:w="1701" w:type="dxa"/>
          </w:tcPr>
          <w:p w14:paraId="4E4347B0" w14:textId="77777777" w:rsidR="007A209A" w:rsidRPr="00E843C7" w:rsidRDefault="007A209A" w:rsidP="00B13EF0">
            <w:pPr>
              <w:keepNext/>
              <w:spacing w:before="60" w:line="276" w:lineRule="auto"/>
              <w:ind w:right="283"/>
              <w:jc w:val="right"/>
              <w:rPr>
                <w:rFonts w:cs="Arial"/>
              </w:rPr>
            </w:pPr>
            <w:r w:rsidRPr="00E843C7">
              <w:rPr>
                <w:rFonts w:cs="Arial"/>
              </w:rPr>
              <w:t>69.750,00</w:t>
            </w:r>
          </w:p>
          <w:p w14:paraId="062201B5" w14:textId="77777777" w:rsidR="007A209A" w:rsidRPr="00E843C7" w:rsidRDefault="007A209A" w:rsidP="00B13EF0">
            <w:pPr>
              <w:keepNext/>
              <w:spacing w:before="60" w:line="276" w:lineRule="auto"/>
              <w:ind w:right="283"/>
              <w:jc w:val="right"/>
              <w:rPr>
                <w:rFonts w:cs="Arial"/>
              </w:rPr>
            </w:pPr>
            <w:r w:rsidRPr="00E843C7">
              <w:rPr>
                <w:rFonts w:cs="Arial"/>
              </w:rPr>
              <w:t>5.812,50</w:t>
            </w:r>
          </w:p>
        </w:tc>
      </w:tr>
      <w:tr w:rsidR="007A209A" w:rsidRPr="00E843C7" w14:paraId="66A3C808" w14:textId="77777777" w:rsidTr="002B26B1">
        <w:trPr>
          <w:tblHeader/>
        </w:trPr>
        <w:tc>
          <w:tcPr>
            <w:tcW w:w="6096" w:type="dxa"/>
          </w:tcPr>
          <w:p w14:paraId="0E43429B" w14:textId="77777777" w:rsidR="007A209A" w:rsidRPr="00E843C7" w:rsidRDefault="007A209A" w:rsidP="00B13EF0">
            <w:pPr>
              <w:spacing w:before="60" w:line="276" w:lineRule="auto"/>
              <w:rPr>
                <w:rFonts w:cs="Arial"/>
                <w:b/>
                <w:color w:val="000080"/>
              </w:rPr>
            </w:pPr>
            <w:r w:rsidRPr="00E843C7">
              <w:rPr>
                <w:rFonts w:cs="Arial"/>
              </w:rPr>
              <w:t>Geringverdienergrenze</w:t>
            </w:r>
          </w:p>
        </w:tc>
        <w:tc>
          <w:tcPr>
            <w:tcW w:w="1701" w:type="dxa"/>
          </w:tcPr>
          <w:p w14:paraId="455EF32C" w14:textId="77777777" w:rsidR="007A209A" w:rsidRPr="00E843C7" w:rsidRDefault="007A209A" w:rsidP="00B13EF0">
            <w:pPr>
              <w:keepNext/>
              <w:spacing w:before="60" w:line="276" w:lineRule="auto"/>
              <w:ind w:right="283"/>
              <w:jc w:val="right"/>
              <w:rPr>
                <w:rFonts w:cs="Arial"/>
              </w:rPr>
            </w:pPr>
            <w:r w:rsidRPr="00E843C7">
              <w:rPr>
                <w:rFonts w:cs="Arial"/>
              </w:rPr>
              <w:t>325,00</w:t>
            </w:r>
          </w:p>
        </w:tc>
      </w:tr>
      <w:tr w:rsidR="007A209A" w:rsidRPr="00E843C7" w14:paraId="173148E3" w14:textId="77777777" w:rsidTr="002B26B1">
        <w:trPr>
          <w:tblHeader/>
        </w:trPr>
        <w:tc>
          <w:tcPr>
            <w:tcW w:w="6096" w:type="dxa"/>
          </w:tcPr>
          <w:p w14:paraId="343DCE12" w14:textId="77777777" w:rsidR="007A209A" w:rsidRPr="00E843C7" w:rsidRDefault="007A209A" w:rsidP="00B13EF0">
            <w:pPr>
              <w:spacing w:before="60" w:line="276" w:lineRule="auto"/>
              <w:rPr>
                <w:rFonts w:cs="Arial"/>
              </w:rPr>
            </w:pPr>
            <w:r w:rsidRPr="00E843C7">
              <w:rPr>
                <w:rFonts w:cs="Arial"/>
              </w:rPr>
              <w:t>Gesetzlicher Mindestlohn je Stunde</w:t>
            </w:r>
          </w:p>
        </w:tc>
        <w:tc>
          <w:tcPr>
            <w:tcW w:w="1701" w:type="dxa"/>
          </w:tcPr>
          <w:p w14:paraId="42176959" w14:textId="77777777" w:rsidR="007A209A" w:rsidRPr="00E843C7" w:rsidRDefault="007A209A" w:rsidP="00B13EF0">
            <w:pPr>
              <w:keepNext/>
              <w:spacing w:before="60" w:line="276" w:lineRule="auto"/>
              <w:ind w:right="283"/>
              <w:jc w:val="right"/>
              <w:rPr>
                <w:rFonts w:cs="Arial"/>
              </w:rPr>
            </w:pPr>
            <w:r w:rsidRPr="00E843C7">
              <w:rPr>
                <w:rFonts w:cs="Arial"/>
              </w:rPr>
              <w:t>13,90</w:t>
            </w:r>
          </w:p>
        </w:tc>
      </w:tr>
      <w:tr w:rsidR="007A209A" w:rsidRPr="00E843C7" w14:paraId="7B0EE434" w14:textId="77777777" w:rsidTr="002B26B1">
        <w:trPr>
          <w:tblHeader/>
        </w:trPr>
        <w:tc>
          <w:tcPr>
            <w:tcW w:w="6096" w:type="dxa"/>
          </w:tcPr>
          <w:p w14:paraId="58C5DFDD" w14:textId="77777777" w:rsidR="007A209A" w:rsidRPr="00E843C7" w:rsidRDefault="007A209A" w:rsidP="00B13EF0">
            <w:pPr>
              <w:spacing w:before="60" w:line="276" w:lineRule="auto"/>
              <w:rPr>
                <w:rFonts w:cs="Arial"/>
              </w:rPr>
            </w:pPr>
            <w:r w:rsidRPr="00E843C7">
              <w:rPr>
                <w:rFonts w:cs="Arial"/>
              </w:rPr>
              <w:t>Geringfügigkeitsgrenze</w:t>
            </w:r>
          </w:p>
        </w:tc>
        <w:tc>
          <w:tcPr>
            <w:tcW w:w="1701" w:type="dxa"/>
          </w:tcPr>
          <w:p w14:paraId="3A2A125A" w14:textId="77777777" w:rsidR="007A209A" w:rsidRPr="00E843C7" w:rsidRDefault="007A209A" w:rsidP="00B13EF0">
            <w:pPr>
              <w:keepNext/>
              <w:spacing w:before="60" w:line="276" w:lineRule="auto"/>
              <w:ind w:right="283"/>
              <w:jc w:val="right"/>
              <w:rPr>
                <w:rFonts w:cs="Arial"/>
              </w:rPr>
            </w:pPr>
            <w:r w:rsidRPr="00E843C7">
              <w:rPr>
                <w:rFonts w:cs="Arial"/>
              </w:rPr>
              <w:t>603,00</w:t>
            </w:r>
          </w:p>
        </w:tc>
      </w:tr>
      <w:tr w:rsidR="007A209A" w:rsidRPr="00E843C7" w14:paraId="7B6BE014" w14:textId="77777777" w:rsidTr="002B26B1">
        <w:trPr>
          <w:tblHeader/>
        </w:trPr>
        <w:tc>
          <w:tcPr>
            <w:tcW w:w="6096" w:type="dxa"/>
          </w:tcPr>
          <w:p w14:paraId="0555931C" w14:textId="77777777" w:rsidR="007A209A" w:rsidRPr="00E843C7" w:rsidRDefault="007A209A" w:rsidP="00B13EF0">
            <w:pPr>
              <w:spacing w:before="60" w:line="276" w:lineRule="auto"/>
              <w:rPr>
                <w:rFonts w:cs="Arial"/>
              </w:rPr>
            </w:pPr>
            <w:r w:rsidRPr="00E843C7">
              <w:rPr>
                <w:rFonts w:cs="Arial"/>
              </w:rPr>
              <w:t>Untergrenze Übergangsbereich</w:t>
            </w:r>
          </w:p>
        </w:tc>
        <w:tc>
          <w:tcPr>
            <w:tcW w:w="1701" w:type="dxa"/>
          </w:tcPr>
          <w:p w14:paraId="3EF94228" w14:textId="77777777" w:rsidR="007A209A" w:rsidRPr="00E843C7" w:rsidRDefault="007A209A" w:rsidP="00B13EF0">
            <w:pPr>
              <w:keepNext/>
              <w:spacing w:before="60" w:line="276" w:lineRule="auto"/>
              <w:ind w:right="283"/>
              <w:jc w:val="right"/>
              <w:rPr>
                <w:rFonts w:cs="Arial"/>
              </w:rPr>
            </w:pPr>
            <w:r w:rsidRPr="00E843C7">
              <w:rPr>
                <w:rFonts w:cs="Arial"/>
              </w:rPr>
              <w:t>603,01</w:t>
            </w:r>
          </w:p>
        </w:tc>
      </w:tr>
      <w:tr w:rsidR="007A209A" w:rsidRPr="00E843C7" w14:paraId="2F7FC482" w14:textId="77777777" w:rsidTr="002B26B1">
        <w:trPr>
          <w:tblHeader/>
        </w:trPr>
        <w:tc>
          <w:tcPr>
            <w:tcW w:w="6096" w:type="dxa"/>
          </w:tcPr>
          <w:p w14:paraId="74806084" w14:textId="77777777" w:rsidR="007A209A" w:rsidRPr="00E843C7" w:rsidRDefault="007A209A" w:rsidP="00B13EF0">
            <w:pPr>
              <w:spacing w:before="60" w:line="276" w:lineRule="auto"/>
              <w:rPr>
                <w:rFonts w:cs="Arial"/>
              </w:rPr>
            </w:pPr>
            <w:r w:rsidRPr="00E843C7">
              <w:rPr>
                <w:rFonts w:cs="Arial"/>
              </w:rPr>
              <w:t>Obergrenze Übergangsbereich</w:t>
            </w:r>
          </w:p>
        </w:tc>
        <w:tc>
          <w:tcPr>
            <w:tcW w:w="1701" w:type="dxa"/>
          </w:tcPr>
          <w:p w14:paraId="7C038E87" w14:textId="77777777" w:rsidR="007A209A" w:rsidRPr="00E843C7" w:rsidRDefault="007A209A" w:rsidP="00B13EF0">
            <w:pPr>
              <w:keepNext/>
              <w:spacing w:before="60" w:line="276" w:lineRule="auto"/>
              <w:ind w:right="283"/>
              <w:jc w:val="right"/>
              <w:rPr>
                <w:rFonts w:cs="Arial"/>
              </w:rPr>
            </w:pPr>
            <w:r w:rsidRPr="00E843C7">
              <w:rPr>
                <w:rFonts w:cs="Arial"/>
              </w:rPr>
              <w:t>2.000,00</w:t>
            </w:r>
          </w:p>
        </w:tc>
      </w:tr>
      <w:tr w:rsidR="007A209A" w:rsidRPr="00E843C7" w14:paraId="5EE5599A" w14:textId="77777777" w:rsidTr="002B26B1">
        <w:trPr>
          <w:tblHeader/>
        </w:trPr>
        <w:tc>
          <w:tcPr>
            <w:tcW w:w="6096" w:type="dxa"/>
          </w:tcPr>
          <w:p w14:paraId="53A2859E" w14:textId="77777777" w:rsidR="007A209A" w:rsidRPr="00E843C7" w:rsidRDefault="007A209A" w:rsidP="00B13EF0">
            <w:pPr>
              <w:spacing w:before="60" w:line="276" w:lineRule="auto"/>
              <w:rPr>
                <w:rFonts w:cs="Arial"/>
              </w:rPr>
            </w:pPr>
            <w:r w:rsidRPr="00E843C7">
              <w:rPr>
                <w:rFonts w:cs="Arial"/>
              </w:rPr>
              <w:t>Bezugsgröße RV/AV jährlich</w:t>
            </w:r>
          </w:p>
          <w:p w14:paraId="1CECE8CD" w14:textId="77777777" w:rsidR="007A209A" w:rsidRPr="00E843C7" w:rsidRDefault="007A209A" w:rsidP="00B13EF0">
            <w:pPr>
              <w:spacing w:before="60" w:line="276" w:lineRule="auto"/>
              <w:rPr>
                <w:rFonts w:cs="Arial"/>
              </w:rPr>
            </w:pPr>
            <w:r w:rsidRPr="00E843C7">
              <w:rPr>
                <w:rFonts w:cs="Arial"/>
              </w:rPr>
              <w:t>Bezugsgröße RV/AV monatlich</w:t>
            </w:r>
          </w:p>
        </w:tc>
        <w:tc>
          <w:tcPr>
            <w:tcW w:w="1701" w:type="dxa"/>
          </w:tcPr>
          <w:p w14:paraId="47ABB140" w14:textId="77777777" w:rsidR="007A209A" w:rsidRPr="00E843C7" w:rsidRDefault="007A209A" w:rsidP="00B13EF0">
            <w:pPr>
              <w:keepNext/>
              <w:spacing w:before="60" w:line="276" w:lineRule="auto"/>
              <w:ind w:right="283"/>
              <w:jc w:val="right"/>
              <w:rPr>
                <w:rFonts w:cs="Arial"/>
              </w:rPr>
            </w:pPr>
            <w:r w:rsidRPr="00E843C7">
              <w:rPr>
                <w:rFonts w:cs="Arial"/>
              </w:rPr>
              <w:t>47.460,00</w:t>
            </w:r>
          </w:p>
          <w:p w14:paraId="20BBC79B" w14:textId="77777777" w:rsidR="007A209A" w:rsidRPr="00E843C7" w:rsidRDefault="007A209A" w:rsidP="00B13EF0">
            <w:pPr>
              <w:keepNext/>
              <w:spacing w:before="60" w:line="276" w:lineRule="auto"/>
              <w:ind w:right="283"/>
              <w:jc w:val="right"/>
              <w:rPr>
                <w:rFonts w:cs="Arial"/>
              </w:rPr>
            </w:pPr>
            <w:r w:rsidRPr="00E843C7">
              <w:rPr>
                <w:rFonts w:cs="Arial"/>
              </w:rPr>
              <w:t>3.955,00</w:t>
            </w:r>
          </w:p>
        </w:tc>
      </w:tr>
      <w:tr w:rsidR="007A209A" w:rsidRPr="00E843C7" w14:paraId="23409857" w14:textId="77777777" w:rsidTr="002B26B1">
        <w:trPr>
          <w:tblHeader/>
        </w:trPr>
        <w:tc>
          <w:tcPr>
            <w:tcW w:w="6096" w:type="dxa"/>
          </w:tcPr>
          <w:p w14:paraId="1FAB500D" w14:textId="77777777" w:rsidR="007A209A" w:rsidRPr="00E843C7" w:rsidRDefault="007A209A" w:rsidP="00B13EF0">
            <w:pPr>
              <w:spacing w:before="60" w:line="276" w:lineRule="auto"/>
              <w:rPr>
                <w:rFonts w:cs="Arial"/>
                <w:b/>
                <w:color w:val="000080"/>
              </w:rPr>
            </w:pPr>
            <w:r w:rsidRPr="00E843C7">
              <w:rPr>
                <w:rFonts w:cs="Arial"/>
              </w:rPr>
              <w:t>Einnahmeuntergrenze Versorgungsbezüge KV/PV</w:t>
            </w:r>
          </w:p>
        </w:tc>
        <w:tc>
          <w:tcPr>
            <w:tcW w:w="1701" w:type="dxa"/>
          </w:tcPr>
          <w:p w14:paraId="0A2AB3CE" w14:textId="77777777" w:rsidR="007A209A" w:rsidRPr="00E843C7" w:rsidRDefault="007A209A" w:rsidP="00B13EF0">
            <w:pPr>
              <w:keepNext/>
              <w:spacing w:before="60" w:line="276" w:lineRule="auto"/>
              <w:ind w:right="283"/>
              <w:jc w:val="right"/>
              <w:rPr>
                <w:rFonts w:cs="Arial"/>
              </w:rPr>
            </w:pPr>
            <w:r w:rsidRPr="00E843C7">
              <w:rPr>
                <w:rFonts w:cs="Arial"/>
              </w:rPr>
              <w:t>197,75</w:t>
            </w:r>
          </w:p>
        </w:tc>
      </w:tr>
      <w:tr w:rsidR="007A209A" w:rsidRPr="00E843C7" w14:paraId="7046A787" w14:textId="77777777" w:rsidTr="002B26B1">
        <w:trPr>
          <w:tblHeader/>
        </w:trPr>
        <w:tc>
          <w:tcPr>
            <w:tcW w:w="6096" w:type="dxa"/>
          </w:tcPr>
          <w:p w14:paraId="0021056B" w14:textId="77777777" w:rsidR="007A209A" w:rsidRPr="00E843C7" w:rsidRDefault="007A209A" w:rsidP="00B13EF0">
            <w:pPr>
              <w:spacing w:before="60" w:line="276" w:lineRule="auto"/>
              <w:rPr>
                <w:rFonts w:cs="Arial"/>
                <w:b/>
                <w:color w:val="000080"/>
              </w:rPr>
            </w:pPr>
            <w:r w:rsidRPr="00E843C7">
              <w:rPr>
                <w:rFonts w:cs="Arial"/>
              </w:rPr>
              <w:t>KV-Mindestbemessungsgrundlage Behinderte Menschen</w:t>
            </w:r>
          </w:p>
        </w:tc>
        <w:tc>
          <w:tcPr>
            <w:tcW w:w="1701" w:type="dxa"/>
          </w:tcPr>
          <w:p w14:paraId="0DD99C1C" w14:textId="77777777" w:rsidR="007A209A" w:rsidRPr="00E843C7" w:rsidRDefault="007A209A" w:rsidP="00B13EF0">
            <w:pPr>
              <w:keepNext/>
              <w:spacing w:before="60" w:line="276" w:lineRule="auto"/>
              <w:ind w:right="283"/>
              <w:jc w:val="right"/>
              <w:rPr>
                <w:rFonts w:cs="Arial"/>
              </w:rPr>
            </w:pPr>
            <w:r w:rsidRPr="00E843C7">
              <w:rPr>
                <w:rFonts w:cs="Arial"/>
              </w:rPr>
              <w:t>791,00</w:t>
            </w:r>
          </w:p>
        </w:tc>
      </w:tr>
      <w:tr w:rsidR="007A209A" w:rsidRPr="00E843C7" w14:paraId="5976A76C" w14:textId="77777777" w:rsidTr="002B26B1">
        <w:trPr>
          <w:tblHeader/>
        </w:trPr>
        <w:tc>
          <w:tcPr>
            <w:tcW w:w="6096" w:type="dxa"/>
          </w:tcPr>
          <w:p w14:paraId="6195C794" w14:textId="77777777" w:rsidR="007A209A" w:rsidRPr="00E843C7" w:rsidRDefault="007A209A" w:rsidP="00B13EF0">
            <w:pPr>
              <w:spacing w:before="60" w:line="276" w:lineRule="auto"/>
              <w:rPr>
                <w:rFonts w:cs="Arial"/>
                <w:b/>
                <w:color w:val="000080"/>
              </w:rPr>
            </w:pPr>
            <w:r w:rsidRPr="00E843C7">
              <w:rPr>
                <w:rFonts w:cs="Arial"/>
              </w:rPr>
              <w:t>RV-Mindestbemessungsgrundlage Behinderte Menschen</w:t>
            </w:r>
          </w:p>
        </w:tc>
        <w:tc>
          <w:tcPr>
            <w:tcW w:w="1701" w:type="dxa"/>
          </w:tcPr>
          <w:p w14:paraId="4A166D94" w14:textId="77777777" w:rsidR="007A209A" w:rsidRPr="00E843C7" w:rsidRDefault="007A209A" w:rsidP="00B13EF0">
            <w:pPr>
              <w:keepNext/>
              <w:spacing w:before="60" w:line="276" w:lineRule="auto"/>
              <w:ind w:right="283"/>
              <w:jc w:val="right"/>
              <w:rPr>
                <w:rFonts w:cs="Arial"/>
              </w:rPr>
            </w:pPr>
            <w:r w:rsidRPr="00E843C7">
              <w:rPr>
                <w:rFonts w:cs="Arial"/>
              </w:rPr>
              <w:t>3.164,00</w:t>
            </w:r>
          </w:p>
        </w:tc>
      </w:tr>
      <w:tr w:rsidR="007A209A" w:rsidRPr="00E843C7" w14:paraId="12D8F915" w14:textId="77777777" w:rsidTr="002B26B1">
        <w:trPr>
          <w:tblHeader/>
        </w:trPr>
        <w:tc>
          <w:tcPr>
            <w:tcW w:w="6096" w:type="dxa"/>
          </w:tcPr>
          <w:p w14:paraId="3801C036" w14:textId="77777777" w:rsidR="007A209A" w:rsidRPr="00E843C7" w:rsidRDefault="007A209A" w:rsidP="00B13EF0">
            <w:pPr>
              <w:spacing w:before="60" w:line="276" w:lineRule="auto"/>
              <w:rPr>
                <w:rFonts w:cs="Arial"/>
              </w:rPr>
            </w:pPr>
            <w:r w:rsidRPr="00E843C7">
              <w:rPr>
                <w:rFonts w:cs="Arial"/>
              </w:rPr>
              <w:t>AV-Mindestbemessungsgrundlage Behinderte Menschen</w:t>
            </w:r>
          </w:p>
        </w:tc>
        <w:tc>
          <w:tcPr>
            <w:tcW w:w="1701" w:type="dxa"/>
          </w:tcPr>
          <w:p w14:paraId="3637B9A0" w14:textId="77777777" w:rsidR="007A209A" w:rsidRPr="00E843C7" w:rsidRDefault="007A209A" w:rsidP="00B13EF0">
            <w:pPr>
              <w:keepNext/>
              <w:spacing w:before="60" w:line="276" w:lineRule="auto"/>
              <w:ind w:right="283"/>
              <w:jc w:val="right"/>
              <w:rPr>
                <w:rFonts w:cs="Arial"/>
              </w:rPr>
            </w:pPr>
            <w:r w:rsidRPr="00E843C7">
              <w:rPr>
                <w:rFonts w:cs="Arial"/>
              </w:rPr>
              <w:t>791,00</w:t>
            </w:r>
          </w:p>
        </w:tc>
      </w:tr>
      <w:tr w:rsidR="007A209A" w:rsidRPr="00647AFC" w14:paraId="7FCDF56F" w14:textId="77777777" w:rsidTr="002B26B1">
        <w:trPr>
          <w:tblHeader/>
        </w:trPr>
        <w:tc>
          <w:tcPr>
            <w:tcW w:w="6096" w:type="dxa"/>
          </w:tcPr>
          <w:p w14:paraId="28D858D2" w14:textId="77777777" w:rsidR="007A209A" w:rsidRPr="00647AFC" w:rsidRDefault="007A209A" w:rsidP="00B13EF0">
            <w:pPr>
              <w:spacing w:before="60" w:line="276" w:lineRule="auto"/>
              <w:rPr>
                <w:rFonts w:cs="Arial"/>
                <w:b/>
                <w:color w:val="000080"/>
              </w:rPr>
            </w:pPr>
            <w:r w:rsidRPr="00647AFC">
              <w:rPr>
                <w:rFonts w:cs="Arial"/>
              </w:rPr>
              <w:t>PV-Mindestbemessungsgrundlage Behinderte Menschen</w:t>
            </w:r>
          </w:p>
        </w:tc>
        <w:tc>
          <w:tcPr>
            <w:tcW w:w="1701" w:type="dxa"/>
          </w:tcPr>
          <w:p w14:paraId="0ED440FD" w14:textId="77777777" w:rsidR="007A209A" w:rsidRPr="00647AFC" w:rsidRDefault="007A209A" w:rsidP="00B13EF0">
            <w:pPr>
              <w:keepNext/>
              <w:spacing w:before="60" w:line="276" w:lineRule="auto"/>
              <w:ind w:right="283"/>
              <w:jc w:val="right"/>
              <w:rPr>
                <w:rFonts w:cs="Arial"/>
              </w:rPr>
            </w:pPr>
            <w:r w:rsidRPr="00647AFC">
              <w:rPr>
                <w:rFonts w:cs="Arial"/>
              </w:rPr>
              <w:t>791,00</w:t>
            </w:r>
          </w:p>
        </w:tc>
      </w:tr>
    </w:tbl>
    <w:p w14:paraId="0F3FF271" w14:textId="3AFF28C0" w:rsidR="00E93E40" w:rsidRPr="00E22544" w:rsidRDefault="00E93E40" w:rsidP="00E93E40">
      <w:pPr>
        <w:pStyle w:val="BI-2"/>
        <w:outlineLvl w:val="2"/>
        <w:rPr>
          <w:sz w:val="24"/>
          <w:szCs w:val="24"/>
        </w:rPr>
      </w:pPr>
      <w:bookmarkStart w:id="19" w:name="_Toc215822400"/>
      <w:r w:rsidRPr="00E22544">
        <w:rPr>
          <w:sz w:val="24"/>
          <w:szCs w:val="24"/>
        </w:rPr>
        <w:lastRenderedPageBreak/>
        <w:t>Änderungen und Korrekturen</w:t>
      </w:r>
      <w:bookmarkEnd w:id="19"/>
    </w:p>
    <w:p w14:paraId="23448662" w14:textId="77777777" w:rsidR="00E93E40" w:rsidRPr="00E22544" w:rsidRDefault="00E93E40" w:rsidP="00E93E40"/>
    <w:p w14:paraId="59B1876A" w14:textId="77777777" w:rsidR="00B00D97" w:rsidRPr="00E22544" w:rsidRDefault="00B00D97" w:rsidP="00B00D97">
      <w:pPr>
        <w:pStyle w:val="IntensivesZitat"/>
      </w:pPr>
      <w:r w:rsidRPr="00E22544">
        <w:t>Modul Aufbau EEL-Meldungen</w:t>
      </w:r>
    </w:p>
    <w:p w14:paraId="7505C3A7" w14:textId="234C67B5" w:rsidR="00E93E40" w:rsidRPr="0051489A" w:rsidRDefault="00E93E40" w:rsidP="00E93E40">
      <w:pPr>
        <w:rPr>
          <w:b/>
          <w:bCs/>
        </w:rPr>
      </w:pPr>
      <w:r w:rsidRPr="0051489A">
        <w:rPr>
          <w:b/>
          <w:bCs/>
        </w:rPr>
        <w:t xml:space="preserve">(Bug </w:t>
      </w:r>
      <w:r w:rsidR="00FB42BB" w:rsidRPr="00FB42BB">
        <w:rPr>
          <w:b/>
          <w:bCs/>
        </w:rPr>
        <w:t>4985</w:t>
      </w:r>
      <w:r w:rsidR="006F3112">
        <w:rPr>
          <w:b/>
          <w:bCs/>
        </w:rPr>
        <w:t xml:space="preserve"> </w:t>
      </w:r>
      <w:r w:rsidRPr="0051489A">
        <w:rPr>
          <w:b/>
          <w:bCs/>
        </w:rPr>
        <w:t xml:space="preserve">/ </w:t>
      </w:r>
      <w:r w:rsidR="006F3112" w:rsidRPr="006F3112">
        <w:rPr>
          <w:b/>
          <w:bCs/>
        </w:rPr>
        <w:t>CS1077244</w:t>
      </w:r>
      <w:r w:rsidRPr="0051489A">
        <w:rPr>
          <w:b/>
          <w:bCs/>
        </w:rPr>
        <w:t>)</w:t>
      </w:r>
    </w:p>
    <w:p w14:paraId="5DA939B9" w14:textId="7F5D1456" w:rsidR="00BF71C8" w:rsidRDefault="00706AD8" w:rsidP="00E93E40">
      <w:r>
        <w:t>Bis dato wurde das Erstellen einer EEL-Bescheinigung</w:t>
      </w:r>
      <w:r w:rsidR="00A261EE">
        <w:t xml:space="preserve"> </w:t>
      </w:r>
      <w:r w:rsidR="004B1656">
        <w:t xml:space="preserve">für </w:t>
      </w:r>
      <w:r w:rsidR="00FF6802">
        <w:t>den ersten Monat einer Beschäftigung</w:t>
      </w:r>
      <w:r w:rsidR="00822FD4">
        <w:t>, in dem</w:t>
      </w:r>
      <w:r w:rsidR="004B1656">
        <w:t xml:space="preserve"> Kurzarbeit</w:t>
      </w:r>
      <w:r w:rsidR="00822FD4">
        <w:t xml:space="preserve"> geleistet wurde,</w:t>
      </w:r>
      <w:r w:rsidR="004B1656">
        <w:t xml:space="preserve"> mit Meldung abgelehnt</w:t>
      </w:r>
      <w:r w:rsidR="005C4D2A">
        <w:t xml:space="preserve">, weil Zeiträume mit Kurzarbeit </w:t>
      </w:r>
      <w:r w:rsidR="000244B2">
        <w:t>grundsätzlich ausgenommen werden</w:t>
      </w:r>
      <w:r w:rsidR="00680155">
        <w:t>,</w:t>
      </w:r>
      <w:r w:rsidR="0030624B">
        <w:t xml:space="preserve"> und es </w:t>
      </w:r>
      <w:r w:rsidR="00007AFA">
        <w:t>bei dieser speziellen Fallgestaltung</w:t>
      </w:r>
      <w:r w:rsidR="0030624B">
        <w:t xml:space="preserve"> keinen Vor</w:t>
      </w:r>
      <w:r w:rsidR="00007AFA">
        <w:t>-Abrechnungs</w:t>
      </w:r>
      <w:r w:rsidR="0030624B">
        <w:t>monat ohne Kug gibt</w:t>
      </w:r>
      <w:r w:rsidR="004B1656">
        <w:t xml:space="preserve">. </w:t>
      </w:r>
      <w:r w:rsidR="00822FD4">
        <w:t>Die</w:t>
      </w:r>
      <w:r w:rsidR="00FF5989">
        <w:t>se</w:t>
      </w:r>
      <w:r w:rsidR="00822FD4">
        <w:t xml:space="preserve"> Routine wurde </w:t>
      </w:r>
      <w:r w:rsidR="00F93F9B">
        <w:t>angepasst</w:t>
      </w:r>
      <w:r w:rsidR="000244B2">
        <w:t xml:space="preserve">. Jetzt wird </w:t>
      </w:r>
      <w:r w:rsidR="00BF71C8">
        <w:t xml:space="preserve">der Monat mit Kug im Baustein DBAE </w:t>
      </w:r>
      <w:r w:rsidR="00FF5989">
        <w:t>-</w:t>
      </w:r>
      <w:r w:rsidR="00744AD3">
        <w:t xml:space="preserve"> </w:t>
      </w:r>
      <w:r w:rsidR="00FF5989">
        <w:t xml:space="preserve">Arbeitsentgelt </w:t>
      </w:r>
      <w:r w:rsidR="00C26513">
        <w:t xml:space="preserve">einer EEL-Bescheinigung </w:t>
      </w:r>
      <w:r w:rsidR="00BF71C8">
        <w:t xml:space="preserve">bescheinigt, wenn es sich bei dem </w:t>
      </w:r>
      <w:r w:rsidR="00744AD3">
        <w:t xml:space="preserve">im Dialogvorspann erfassten </w:t>
      </w:r>
      <w:r w:rsidR="00C26513">
        <w:t>Monat</w:t>
      </w:r>
      <w:r w:rsidR="00BF71C8">
        <w:t xml:space="preserve"> um den Eintrittsmonat</w:t>
      </w:r>
      <w:r w:rsidR="00744AD3">
        <w:t xml:space="preserve"> </w:t>
      </w:r>
      <w:r w:rsidR="00C26513">
        <w:t>ein</w:t>
      </w:r>
      <w:r w:rsidR="00744AD3">
        <w:t>er Beschäftigung</w:t>
      </w:r>
      <w:r w:rsidR="00BF71C8">
        <w:t xml:space="preserve"> handelt.</w:t>
      </w:r>
    </w:p>
    <w:p w14:paraId="02B29672" w14:textId="77777777" w:rsidR="00BF71C8" w:rsidRDefault="00BF71C8" w:rsidP="00E93E40"/>
    <w:p w14:paraId="58E951D9" w14:textId="4CCF047B" w:rsidR="00E93E40" w:rsidRDefault="00E93E40" w:rsidP="00E93E40">
      <w:pPr>
        <w:rPr>
          <w:b/>
          <w:bCs/>
        </w:rPr>
      </w:pPr>
      <w:r w:rsidRPr="0051489A">
        <w:rPr>
          <w:b/>
          <w:bCs/>
        </w:rPr>
        <w:t xml:space="preserve">(Bug </w:t>
      </w:r>
      <w:r w:rsidR="006F3112" w:rsidRPr="006F3112">
        <w:rPr>
          <w:b/>
          <w:bCs/>
        </w:rPr>
        <w:t>4978</w:t>
      </w:r>
      <w:r w:rsidR="007829C3">
        <w:rPr>
          <w:b/>
          <w:bCs/>
        </w:rPr>
        <w:t xml:space="preserve"> / interne Qualitätssicherung</w:t>
      </w:r>
      <w:r w:rsidRPr="0051489A">
        <w:rPr>
          <w:b/>
          <w:bCs/>
        </w:rPr>
        <w:t>)</w:t>
      </w:r>
    </w:p>
    <w:p w14:paraId="7A421FFD" w14:textId="73B9277E" w:rsidR="00C96B3C" w:rsidRDefault="00861FC9" w:rsidP="00E93E40">
      <w:r>
        <w:t>Beim</w:t>
      </w:r>
      <w:r w:rsidR="00486708">
        <w:t xml:space="preserve"> </w:t>
      </w:r>
      <w:r w:rsidR="006F3112" w:rsidRPr="006F3112">
        <w:t xml:space="preserve">Aufbau </w:t>
      </w:r>
      <w:r w:rsidR="00486708">
        <w:t>einer EEL-Bescheinigung</w:t>
      </w:r>
      <w:r w:rsidR="006F3112" w:rsidRPr="006F3112">
        <w:t xml:space="preserve"> </w:t>
      </w:r>
      <w:r>
        <w:t xml:space="preserve">mit dem </w:t>
      </w:r>
      <w:r w:rsidR="006F3112" w:rsidRPr="006F3112">
        <w:t>Abgabegrund 11</w:t>
      </w:r>
      <w:r w:rsidR="00562C7A">
        <w:t xml:space="preserve"> – RV-Übergangsgeld</w:t>
      </w:r>
      <w:r w:rsidR="006F3112" w:rsidRPr="006F3112">
        <w:t xml:space="preserve"> </w:t>
      </w:r>
      <w:r>
        <w:t xml:space="preserve">und </w:t>
      </w:r>
      <w:r w:rsidR="007829C3">
        <w:t xml:space="preserve">zu bescheinigenden, </w:t>
      </w:r>
      <w:r>
        <w:t xml:space="preserve">anrechenbaren Vorerkrankungen wurde das Feld </w:t>
      </w:r>
      <w:r w:rsidR="00F5487F">
        <w:t>"</w:t>
      </w:r>
      <w:r w:rsidR="007829C3">
        <w:t>AU-ab-SV</w:t>
      </w:r>
      <w:r w:rsidR="00F5487F">
        <w:t>"</w:t>
      </w:r>
      <w:r w:rsidR="007829C3">
        <w:t xml:space="preserve"> (Beginn der AU beim SV-Träger) nicht </w:t>
      </w:r>
      <w:r w:rsidR="00C96B3C">
        <w:t>korrekt mit Grundstellung ausgegeben. Dies wurde korrigiert.</w:t>
      </w:r>
    </w:p>
    <w:p w14:paraId="2F8392DE" w14:textId="77777777" w:rsidR="002A7745" w:rsidRDefault="002A7745" w:rsidP="00E93E40"/>
    <w:p w14:paraId="5B299D09" w14:textId="77777777" w:rsidR="00F449D3" w:rsidRDefault="00F449D3" w:rsidP="00F449D3">
      <w:pPr>
        <w:rPr>
          <w:b/>
          <w:bCs/>
        </w:rPr>
      </w:pPr>
      <w:r w:rsidRPr="0051489A">
        <w:rPr>
          <w:b/>
          <w:bCs/>
        </w:rPr>
        <w:t xml:space="preserve">(Bug </w:t>
      </w:r>
      <w:r w:rsidRPr="00FB42BB">
        <w:rPr>
          <w:b/>
          <w:bCs/>
        </w:rPr>
        <w:t>5105</w:t>
      </w:r>
      <w:r>
        <w:rPr>
          <w:b/>
          <w:bCs/>
        </w:rPr>
        <w:t xml:space="preserve"> / interne Qualitätssicherung</w:t>
      </w:r>
      <w:r w:rsidRPr="0051489A">
        <w:rPr>
          <w:b/>
          <w:bCs/>
        </w:rPr>
        <w:t>)</w:t>
      </w:r>
    </w:p>
    <w:p w14:paraId="667A3D01" w14:textId="6FEDD18F" w:rsidR="00F449D3" w:rsidRDefault="00F449D3" w:rsidP="00F449D3">
      <w:r>
        <w:t xml:space="preserve">Beim Aufbau der Anforderungen von Vorerkrankungsmitteilungen (DBVO </w:t>
      </w:r>
      <w:r w:rsidR="00386010">
        <w:t xml:space="preserve">und </w:t>
      </w:r>
      <w:r>
        <w:t xml:space="preserve">GD 41) wurde die </w:t>
      </w:r>
      <w:r w:rsidRPr="00FB42BB">
        <w:t xml:space="preserve">Reihenfolge von </w:t>
      </w:r>
      <w:r>
        <w:t xml:space="preserve">zu bescheinigenden Vorerkrankungszeiträumen aufgrund eines </w:t>
      </w:r>
      <w:proofErr w:type="spellStart"/>
      <w:r>
        <w:t>evPT</w:t>
      </w:r>
      <w:proofErr w:type="spellEnd"/>
      <w:r>
        <w:t>-Tests geändert. Ab sofort wird der jüngste Zeitraum zuerst ausgegeben.</w:t>
      </w:r>
    </w:p>
    <w:p w14:paraId="15BF128B" w14:textId="77777777" w:rsidR="006F3112" w:rsidRDefault="006F3112" w:rsidP="00E93E40"/>
    <w:p w14:paraId="33677826" w14:textId="77777777" w:rsidR="00E93E40" w:rsidRPr="00055710" w:rsidRDefault="00E93E40" w:rsidP="00E93E40">
      <w:pPr>
        <w:pStyle w:val="IntensivesZitat"/>
        <w:rPr>
          <w:b w:val="0"/>
          <w:bCs w:val="0"/>
        </w:rPr>
      </w:pPr>
    </w:p>
    <w:p w14:paraId="23792119" w14:textId="097834FE" w:rsidR="00E93E40" w:rsidRPr="00E22544" w:rsidRDefault="00E93E40" w:rsidP="00E93E40">
      <w:pPr>
        <w:pStyle w:val="IntensivesZitat"/>
      </w:pPr>
      <w:r w:rsidRPr="00E22544">
        <w:t xml:space="preserve">Modul </w:t>
      </w:r>
      <w:r w:rsidR="006F3112">
        <w:t>Mitarbeiter - Journalisierung</w:t>
      </w:r>
    </w:p>
    <w:p w14:paraId="78F78702" w14:textId="6B2AC267" w:rsidR="00E93E40" w:rsidRDefault="00E93E40" w:rsidP="00E93E40">
      <w:pPr>
        <w:rPr>
          <w:b/>
          <w:bCs/>
        </w:rPr>
      </w:pPr>
      <w:r w:rsidRPr="00E22544">
        <w:rPr>
          <w:b/>
          <w:bCs/>
        </w:rPr>
        <w:t xml:space="preserve">(Bug </w:t>
      </w:r>
      <w:r>
        <w:rPr>
          <w:b/>
          <w:bCs/>
        </w:rPr>
        <w:t>5</w:t>
      </w:r>
      <w:r w:rsidR="006F3112">
        <w:rPr>
          <w:b/>
          <w:bCs/>
        </w:rPr>
        <w:t>093</w:t>
      </w:r>
      <w:r w:rsidR="001B1BC8">
        <w:rPr>
          <w:b/>
          <w:bCs/>
        </w:rPr>
        <w:t xml:space="preserve"> / interne Qualitätssicherung</w:t>
      </w:r>
      <w:r w:rsidRPr="00E22544">
        <w:rPr>
          <w:b/>
          <w:bCs/>
        </w:rPr>
        <w:t>)</w:t>
      </w:r>
    </w:p>
    <w:p w14:paraId="58402F01" w14:textId="6B12E851" w:rsidR="00E93E40" w:rsidRDefault="006F3112" w:rsidP="00E93E40">
      <w:pPr>
        <w:rPr>
          <w:rFonts w:cs="Arial"/>
          <w:iCs/>
        </w:rPr>
      </w:pPr>
      <w:r w:rsidRPr="006F3112">
        <w:rPr>
          <w:rFonts w:cs="Arial"/>
          <w:iCs/>
        </w:rPr>
        <w:t xml:space="preserve">Im Prüflauf </w:t>
      </w:r>
      <w:r w:rsidR="00E411D7">
        <w:rPr>
          <w:rFonts w:cs="Arial"/>
          <w:iCs/>
        </w:rPr>
        <w:t>wird</w:t>
      </w:r>
      <w:r w:rsidR="00634872">
        <w:rPr>
          <w:rFonts w:cs="Arial"/>
          <w:iCs/>
        </w:rPr>
        <w:t xml:space="preserve"> mit Release 2.9</w:t>
      </w:r>
      <w:r w:rsidR="001E2965">
        <w:rPr>
          <w:rFonts w:cs="Arial"/>
          <w:iCs/>
        </w:rPr>
        <w:t>4.1</w:t>
      </w:r>
      <w:r w:rsidR="00E411D7">
        <w:rPr>
          <w:rFonts w:cs="Arial"/>
          <w:iCs/>
        </w:rPr>
        <w:t xml:space="preserve"> für</w:t>
      </w:r>
      <w:r w:rsidRPr="006F3112">
        <w:rPr>
          <w:rFonts w:cs="Arial"/>
          <w:iCs/>
        </w:rPr>
        <w:t xml:space="preserve"> Firmen mit PV-pflichtigen Mitarbeitern die Meldung </w:t>
      </w:r>
      <w:r w:rsidR="00F5487F">
        <w:rPr>
          <w:rFonts w:cs="Arial"/>
          <w:i/>
        </w:rPr>
        <w:t>"</w:t>
      </w:r>
      <w:r w:rsidRPr="00E411D7">
        <w:rPr>
          <w:rFonts w:cs="Arial"/>
          <w:i/>
        </w:rPr>
        <w:t>ACHTUNG! Der elektronische Abruf der PV-Daten muss zwingend zum Stichtag 01.07.2025 vorgenommen werden!</w:t>
      </w:r>
      <w:r w:rsidR="00F5487F">
        <w:rPr>
          <w:rFonts w:cs="Arial"/>
          <w:i/>
        </w:rPr>
        <w:t>"</w:t>
      </w:r>
      <w:r w:rsidRPr="006F3112">
        <w:rPr>
          <w:rFonts w:cs="Arial"/>
          <w:iCs/>
        </w:rPr>
        <w:t xml:space="preserve"> ausgegeben, solange das Verfahren noch nicht gestartet wurde.</w:t>
      </w:r>
    </w:p>
    <w:p w14:paraId="394CC522" w14:textId="77777777" w:rsidR="006F3112" w:rsidRDefault="006F3112" w:rsidP="00E93E40">
      <w:pPr>
        <w:rPr>
          <w:rFonts w:cs="Arial"/>
          <w:iCs/>
        </w:rPr>
      </w:pPr>
    </w:p>
    <w:p w14:paraId="58CE22B5" w14:textId="185884D3" w:rsidR="00734EEF" w:rsidRDefault="006F3112" w:rsidP="006F3112">
      <w:r>
        <w:t xml:space="preserve">Zusätzlich </w:t>
      </w:r>
      <w:r w:rsidR="00A23C53">
        <w:t>wird jetzt</w:t>
      </w:r>
      <w:r w:rsidR="00393F43">
        <w:t xml:space="preserve"> </w:t>
      </w:r>
      <w:r w:rsidR="00D534E0">
        <w:t>bei der</w:t>
      </w:r>
      <w:r>
        <w:t xml:space="preserve"> Journalisierung des Monats </w:t>
      </w:r>
      <w:r w:rsidR="00393F43">
        <w:t>November 2025</w:t>
      </w:r>
      <w:r>
        <w:t xml:space="preserve"> </w:t>
      </w:r>
      <w:r w:rsidR="00D534E0">
        <w:t xml:space="preserve">geprüft, dass </w:t>
      </w:r>
      <w:r w:rsidR="00F41930">
        <w:t xml:space="preserve">der Start in das neue elektronische und </w:t>
      </w:r>
      <w:r w:rsidR="00554E80">
        <w:t>verpflichtend anzuwendende Verfahren tatsächlich erfolgt ist. Dabei wird dieselbe P</w:t>
      </w:r>
      <w:r w:rsidR="001E2965">
        <w:t>r</w:t>
      </w:r>
      <w:r w:rsidR="00554E80">
        <w:t xml:space="preserve">üfung wie </w:t>
      </w:r>
      <w:r w:rsidR="00734EEF">
        <w:t xml:space="preserve">im Prüflauf </w:t>
      </w:r>
      <w:r w:rsidR="00FF09A8">
        <w:t>angewendet</w:t>
      </w:r>
      <w:r w:rsidR="00734EEF">
        <w:t>.</w:t>
      </w:r>
    </w:p>
    <w:p w14:paraId="30FEA3F5" w14:textId="77777777" w:rsidR="00734EEF" w:rsidRDefault="00734EEF" w:rsidP="006F3112"/>
    <w:p w14:paraId="744ED38F" w14:textId="7F60AC3F" w:rsidR="006F3112" w:rsidRDefault="00F14908" w:rsidP="006F3112">
      <w:r>
        <w:t>Die Vorgehensweise ist:</w:t>
      </w:r>
      <w:r w:rsidR="006F3112">
        <w:t xml:space="preserve"> Es wird die Firma des ersten zu journalisierenden Mitarbeiters bis 30.11.2025 bestimmt und nach PUEG-Meldungen für diese Firma gesucht.</w:t>
      </w:r>
    </w:p>
    <w:p w14:paraId="3C4BD955" w14:textId="78E8F218" w:rsidR="006F3112" w:rsidRDefault="006F3112" w:rsidP="006F3112">
      <w:r>
        <w:t>Wenn keine existieren</w:t>
      </w:r>
      <w:r w:rsidR="00BF36F1">
        <w:t>,</w:t>
      </w:r>
      <w:r>
        <w:t xml:space="preserve"> wird </w:t>
      </w:r>
      <w:r w:rsidR="00642482">
        <w:t>geprüft</w:t>
      </w:r>
      <w:r>
        <w:t xml:space="preserve">, ob </w:t>
      </w:r>
      <w:r w:rsidR="00715369">
        <w:t>es in der Firma PV-pflichtige Beschäftigte gibt. Ist dies der Fall,</w:t>
      </w:r>
      <w:r>
        <w:t xml:space="preserve"> wird die Journalisierung </w:t>
      </w:r>
      <w:r w:rsidR="00715369">
        <w:t>aller</w:t>
      </w:r>
      <w:r>
        <w:t xml:space="preserve"> Mitarbeiter </w:t>
      </w:r>
      <w:r w:rsidR="00715369">
        <w:t xml:space="preserve">mit </w:t>
      </w:r>
      <w:r w:rsidR="00850288">
        <w:t xml:space="preserve">der Meldung </w:t>
      </w:r>
      <w:r>
        <w:t>abgebrochen</w:t>
      </w:r>
      <w:r w:rsidR="00850288">
        <w:t>, a</w:t>
      </w:r>
      <w:r>
        <w:t xml:space="preserve">uch wenn noch Mitarbeiter für ein journalisiert bis &lt; 30.11.2025 in diesem </w:t>
      </w:r>
      <w:proofErr w:type="spellStart"/>
      <w:r>
        <w:t>Journalisierungslauf</w:t>
      </w:r>
      <w:proofErr w:type="spellEnd"/>
      <w:r>
        <w:t xml:space="preserve"> existieren.</w:t>
      </w:r>
      <w:r w:rsidR="00520639">
        <w:t xml:space="preserve"> </w:t>
      </w:r>
      <w:r>
        <w:t>Dann müssen die Monate einzeln journalisiert werden.</w:t>
      </w:r>
    </w:p>
    <w:p w14:paraId="7A90B470" w14:textId="77777777" w:rsidR="006F3112" w:rsidRDefault="006F3112" w:rsidP="006F3112"/>
    <w:p w14:paraId="3B380F56" w14:textId="77777777" w:rsidR="006F3112" w:rsidRDefault="006F3112" w:rsidP="006F3112"/>
    <w:p w14:paraId="36D7F02C" w14:textId="77777777" w:rsidR="006F3112" w:rsidRPr="00055710" w:rsidRDefault="006F3112" w:rsidP="006F3112">
      <w:pPr>
        <w:pStyle w:val="IntensivesZitat"/>
        <w:rPr>
          <w:b w:val="0"/>
          <w:bCs w:val="0"/>
        </w:rPr>
      </w:pPr>
    </w:p>
    <w:p w14:paraId="36572120" w14:textId="77777777" w:rsidR="00D16FE2" w:rsidRPr="000748E9" w:rsidRDefault="00D16FE2">
      <w:pPr>
        <w:jc w:val="left"/>
        <w:rPr>
          <w:rFonts w:cs="Arial"/>
          <w:b/>
          <w:bCs/>
          <w:iCs/>
        </w:rPr>
      </w:pPr>
      <w:r w:rsidRPr="000748E9">
        <w:br w:type="page"/>
      </w:r>
    </w:p>
    <w:p w14:paraId="246FCAAE" w14:textId="0BCF9A17" w:rsidR="006F3112" w:rsidRPr="000748E9" w:rsidRDefault="006F3112" w:rsidP="006F3112">
      <w:pPr>
        <w:pStyle w:val="IntensivesZitat"/>
      </w:pPr>
      <w:r w:rsidRPr="000748E9">
        <w:lastRenderedPageBreak/>
        <w:t>Modul DLS Export</w:t>
      </w:r>
    </w:p>
    <w:p w14:paraId="613C3C1F" w14:textId="66E35C42" w:rsidR="006F3112" w:rsidRPr="000748E9" w:rsidRDefault="006F3112" w:rsidP="006F3112">
      <w:pPr>
        <w:rPr>
          <w:b/>
          <w:bCs/>
        </w:rPr>
      </w:pPr>
      <w:r w:rsidRPr="000748E9">
        <w:rPr>
          <w:b/>
          <w:bCs/>
        </w:rPr>
        <w:t>(Bug 44</w:t>
      </w:r>
      <w:r w:rsidR="0065404B" w:rsidRPr="000748E9">
        <w:rPr>
          <w:b/>
          <w:bCs/>
        </w:rPr>
        <w:t>4</w:t>
      </w:r>
      <w:r w:rsidRPr="000748E9">
        <w:rPr>
          <w:b/>
          <w:bCs/>
        </w:rPr>
        <w:t xml:space="preserve">8 / </w:t>
      </w:r>
      <w:r w:rsidR="00D54C55" w:rsidRPr="000748E9">
        <w:rPr>
          <w:b/>
          <w:bCs/>
        </w:rPr>
        <w:t>CS0782225, CS0837273)</w:t>
      </w:r>
    </w:p>
    <w:p w14:paraId="2453E270" w14:textId="1E7BCF5E" w:rsidR="00D54C55" w:rsidRPr="00D54C55" w:rsidRDefault="00EA41D0" w:rsidP="00D54C55">
      <w:pPr>
        <w:rPr>
          <w:rFonts w:cs="Arial"/>
          <w:iCs/>
        </w:rPr>
      </w:pPr>
      <w:r>
        <w:rPr>
          <w:rFonts w:cs="Arial"/>
          <w:iCs/>
        </w:rPr>
        <w:t>Bei einer Prüfung wurde bemängelt, dass</w:t>
      </w:r>
      <w:r w:rsidR="0046620E">
        <w:rPr>
          <w:rFonts w:cs="Arial"/>
          <w:iCs/>
        </w:rPr>
        <w:t xml:space="preserve"> Lohns</w:t>
      </w:r>
      <w:r w:rsidR="00D54C55" w:rsidRPr="00D54C55">
        <w:rPr>
          <w:rFonts w:cs="Arial"/>
          <w:iCs/>
        </w:rPr>
        <w:t xml:space="preserve">teuerdifferenzen aus </w:t>
      </w:r>
      <w:r w:rsidR="0046620E">
        <w:rPr>
          <w:rFonts w:cs="Arial"/>
          <w:iCs/>
        </w:rPr>
        <w:t>einer Rückrechnung</w:t>
      </w:r>
      <w:r w:rsidR="00D54C55" w:rsidRPr="00D54C55">
        <w:rPr>
          <w:rFonts w:cs="Arial"/>
          <w:iCs/>
        </w:rPr>
        <w:t xml:space="preserve"> in der </w:t>
      </w:r>
      <w:proofErr w:type="spellStart"/>
      <w:r w:rsidR="0046620E">
        <w:rPr>
          <w:rFonts w:cs="Arial"/>
          <w:iCs/>
        </w:rPr>
        <w:t>d</w:t>
      </w:r>
      <w:r w:rsidR="00D54C55" w:rsidRPr="00D54C55">
        <w:rPr>
          <w:rFonts w:cs="Arial"/>
          <w:iCs/>
        </w:rPr>
        <w:t>LS</w:t>
      </w:r>
      <w:proofErr w:type="spellEnd"/>
      <w:r w:rsidR="00D54C55" w:rsidRPr="00D54C55">
        <w:rPr>
          <w:rFonts w:cs="Arial"/>
          <w:iCs/>
        </w:rPr>
        <w:t>-Ausgabe</w:t>
      </w:r>
      <w:r w:rsidR="0046620E">
        <w:rPr>
          <w:rFonts w:cs="Arial"/>
          <w:iCs/>
        </w:rPr>
        <w:t xml:space="preserve"> </w:t>
      </w:r>
      <w:r w:rsidR="00DD76A7">
        <w:rPr>
          <w:rFonts w:cs="Arial"/>
          <w:iCs/>
        </w:rPr>
        <w:t>fehlten</w:t>
      </w:r>
      <w:r w:rsidR="00D54C55" w:rsidRPr="00D54C55">
        <w:rPr>
          <w:rFonts w:cs="Arial"/>
          <w:iCs/>
        </w:rPr>
        <w:t>.</w:t>
      </w:r>
    </w:p>
    <w:p w14:paraId="35C4178A" w14:textId="77777777" w:rsidR="00DD76A7" w:rsidRDefault="00DD76A7" w:rsidP="00D54C55">
      <w:pPr>
        <w:rPr>
          <w:rFonts w:cs="Arial"/>
          <w:iCs/>
        </w:rPr>
      </w:pPr>
    </w:p>
    <w:p w14:paraId="129130D1" w14:textId="49D5E229" w:rsidR="00B16912" w:rsidRDefault="00DD76A7" w:rsidP="00D54C55">
      <w:pPr>
        <w:rPr>
          <w:rFonts w:cs="Arial"/>
          <w:iCs/>
        </w:rPr>
      </w:pPr>
      <w:r>
        <w:rPr>
          <w:rFonts w:cs="Arial"/>
          <w:iCs/>
        </w:rPr>
        <w:t xml:space="preserve">Als Ursache konnte die </w:t>
      </w:r>
      <w:r w:rsidR="00B16912">
        <w:rPr>
          <w:rFonts w:cs="Arial"/>
          <w:iCs/>
        </w:rPr>
        <w:t xml:space="preserve">Aufstockung des Nettoentgeltes durch die </w:t>
      </w:r>
      <w:r>
        <w:rPr>
          <w:rFonts w:cs="Arial"/>
          <w:iCs/>
        </w:rPr>
        <w:t>Zahlung von</w:t>
      </w:r>
      <w:r w:rsidR="00B16912">
        <w:rPr>
          <w:rFonts w:cs="Arial"/>
          <w:iCs/>
        </w:rPr>
        <w:t xml:space="preserve"> steuer- und </w:t>
      </w:r>
      <w:proofErr w:type="spellStart"/>
      <w:r w:rsidR="00B16912">
        <w:rPr>
          <w:rFonts w:cs="Arial"/>
          <w:iCs/>
        </w:rPr>
        <w:t>sv</w:t>
      </w:r>
      <w:proofErr w:type="spellEnd"/>
      <w:r w:rsidR="00B16912">
        <w:rPr>
          <w:rFonts w:cs="Arial"/>
          <w:iCs/>
        </w:rPr>
        <w:t>-freien</w:t>
      </w:r>
      <w:r>
        <w:rPr>
          <w:rFonts w:cs="Arial"/>
          <w:iCs/>
        </w:rPr>
        <w:t xml:space="preserve"> AG-Kug-Zuschüssen </w:t>
      </w:r>
      <w:r w:rsidR="00B16912">
        <w:rPr>
          <w:rFonts w:cs="Arial"/>
          <w:iCs/>
        </w:rPr>
        <w:t>in Corona-Zeiten bestimmt werden.</w:t>
      </w:r>
    </w:p>
    <w:p w14:paraId="1A999BD0" w14:textId="77777777" w:rsidR="00B16912" w:rsidRDefault="00B16912" w:rsidP="00D54C55">
      <w:pPr>
        <w:rPr>
          <w:rFonts w:cs="Arial"/>
          <w:iCs/>
        </w:rPr>
      </w:pPr>
    </w:p>
    <w:p w14:paraId="6B0F2B14" w14:textId="3C327FED" w:rsidR="00D54C55" w:rsidRDefault="00855D10" w:rsidP="00D54C55">
      <w:pPr>
        <w:rPr>
          <w:rFonts w:cs="Arial"/>
          <w:iCs/>
        </w:rPr>
      </w:pPr>
      <w:r>
        <w:rPr>
          <w:rFonts w:cs="Arial"/>
          <w:iCs/>
        </w:rPr>
        <w:t>Durch diese Besonderheit</w:t>
      </w:r>
      <w:r w:rsidR="00D54C55" w:rsidRPr="00D54C55">
        <w:rPr>
          <w:rFonts w:cs="Arial"/>
          <w:iCs/>
        </w:rPr>
        <w:t xml:space="preserve"> </w:t>
      </w:r>
      <w:r w:rsidR="009D3181">
        <w:rPr>
          <w:rFonts w:cs="Arial"/>
          <w:iCs/>
        </w:rPr>
        <w:t>entstand</w:t>
      </w:r>
      <w:r w:rsidR="00D54C55" w:rsidRPr="00D54C55">
        <w:rPr>
          <w:rFonts w:cs="Arial"/>
          <w:iCs/>
        </w:rPr>
        <w:t xml:space="preserve"> in den Rückrechnungen im Nettolohn </w:t>
      </w:r>
      <w:r w:rsidR="001904B7">
        <w:rPr>
          <w:rFonts w:cs="Arial"/>
          <w:iCs/>
        </w:rPr>
        <w:t xml:space="preserve">u.U. </w:t>
      </w:r>
      <w:r w:rsidR="00D54C55" w:rsidRPr="00D54C55">
        <w:rPr>
          <w:rFonts w:cs="Arial"/>
          <w:iCs/>
        </w:rPr>
        <w:t>keine Differenz durch Neuberechnung</w:t>
      </w:r>
      <w:r w:rsidR="009D3181">
        <w:rPr>
          <w:rFonts w:cs="Arial"/>
          <w:iCs/>
        </w:rPr>
        <w:t xml:space="preserve">. In Folge wurde </w:t>
      </w:r>
      <w:r w:rsidR="00D54C55" w:rsidRPr="00D54C55">
        <w:rPr>
          <w:rFonts w:cs="Arial"/>
          <w:iCs/>
        </w:rPr>
        <w:t>die</w:t>
      </w:r>
      <w:r w:rsidR="00960A59">
        <w:rPr>
          <w:rFonts w:cs="Arial"/>
          <w:iCs/>
        </w:rPr>
        <w:t>se</w:t>
      </w:r>
      <w:r w:rsidR="00D54C55" w:rsidRPr="00D54C55">
        <w:rPr>
          <w:rFonts w:cs="Arial"/>
          <w:iCs/>
        </w:rPr>
        <w:t xml:space="preserve"> Rückrechnung in der </w:t>
      </w:r>
      <w:proofErr w:type="spellStart"/>
      <w:r w:rsidR="00960A59">
        <w:rPr>
          <w:rFonts w:cs="Arial"/>
          <w:iCs/>
        </w:rPr>
        <w:t>d</w:t>
      </w:r>
      <w:r w:rsidR="00D54C55" w:rsidRPr="00D54C55">
        <w:rPr>
          <w:rFonts w:cs="Arial"/>
          <w:iCs/>
        </w:rPr>
        <w:t>LS</w:t>
      </w:r>
      <w:proofErr w:type="spellEnd"/>
      <w:r w:rsidR="00D54C55" w:rsidRPr="00D54C55">
        <w:rPr>
          <w:rFonts w:cs="Arial"/>
          <w:iCs/>
        </w:rPr>
        <w:t>-Ausgabe nicht berücksichtigt.</w:t>
      </w:r>
    </w:p>
    <w:p w14:paraId="651E1B90" w14:textId="77777777" w:rsidR="009D3181" w:rsidRPr="00D54C55" w:rsidRDefault="009D3181" w:rsidP="00D54C55">
      <w:pPr>
        <w:rPr>
          <w:rFonts w:cs="Arial"/>
          <w:iCs/>
        </w:rPr>
      </w:pPr>
    </w:p>
    <w:p w14:paraId="0EAF7078" w14:textId="7F947490" w:rsidR="00390262" w:rsidRDefault="00D54C55" w:rsidP="00D54C55">
      <w:pPr>
        <w:rPr>
          <w:rFonts w:cs="Arial"/>
          <w:iCs/>
        </w:rPr>
      </w:pPr>
      <w:r w:rsidRPr="00D54C55">
        <w:rPr>
          <w:rFonts w:cs="Arial"/>
          <w:iCs/>
        </w:rPr>
        <w:t xml:space="preserve">Jetzt </w:t>
      </w:r>
      <w:r w:rsidR="009D3181">
        <w:rPr>
          <w:rFonts w:cs="Arial"/>
          <w:iCs/>
        </w:rPr>
        <w:t xml:space="preserve">wird nicht mehr ausschließlich auf </w:t>
      </w:r>
      <w:r w:rsidR="003935D9">
        <w:rPr>
          <w:rFonts w:cs="Arial"/>
          <w:iCs/>
        </w:rPr>
        <w:t xml:space="preserve">eine Differenz aus Rückrechnung abgestellt, sondern </w:t>
      </w:r>
      <w:r w:rsidR="00960A59">
        <w:rPr>
          <w:rFonts w:cs="Arial"/>
          <w:iCs/>
        </w:rPr>
        <w:t xml:space="preserve">es werden </w:t>
      </w:r>
      <w:r w:rsidR="003935D9">
        <w:rPr>
          <w:rFonts w:cs="Arial"/>
          <w:iCs/>
        </w:rPr>
        <w:t>weitere Sy</w:t>
      </w:r>
      <w:r w:rsidRPr="00D54C55">
        <w:rPr>
          <w:rFonts w:cs="Arial"/>
          <w:iCs/>
        </w:rPr>
        <w:t>stemwertarten</w:t>
      </w:r>
      <w:r w:rsidR="003935D9">
        <w:rPr>
          <w:rFonts w:cs="Arial"/>
          <w:iCs/>
        </w:rPr>
        <w:t>, wie z.B.</w:t>
      </w:r>
      <w:r w:rsidRPr="00D54C55">
        <w:rPr>
          <w:rFonts w:cs="Arial"/>
          <w:iCs/>
        </w:rPr>
        <w:t xml:space="preserve"> 110000 - Ges</w:t>
      </w:r>
      <w:r w:rsidR="00F6787E">
        <w:rPr>
          <w:rFonts w:cs="Arial"/>
          <w:iCs/>
        </w:rPr>
        <w:t>amter</w:t>
      </w:r>
      <w:r w:rsidRPr="00D54C55">
        <w:rPr>
          <w:rFonts w:cs="Arial"/>
          <w:iCs/>
        </w:rPr>
        <w:t xml:space="preserve"> </w:t>
      </w:r>
      <w:proofErr w:type="spellStart"/>
      <w:r w:rsidRPr="00D54C55">
        <w:rPr>
          <w:rFonts w:cs="Arial"/>
          <w:iCs/>
        </w:rPr>
        <w:t>lohnsteuerpfl</w:t>
      </w:r>
      <w:proofErr w:type="spellEnd"/>
      <w:r w:rsidRPr="00D54C55">
        <w:rPr>
          <w:rFonts w:cs="Arial"/>
          <w:iCs/>
        </w:rPr>
        <w:t xml:space="preserve">. Arbeitslohn </w:t>
      </w:r>
      <w:r w:rsidR="003935D9">
        <w:rPr>
          <w:rFonts w:cs="Arial"/>
          <w:iCs/>
        </w:rPr>
        <w:t>oder</w:t>
      </w:r>
      <w:r w:rsidRPr="00D54C55">
        <w:rPr>
          <w:rFonts w:cs="Arial"/>
          <w:iCs/>
        </w:rPr>
        <w:t xml:space="preserve"> 10</w:t>
      </w:r>
      <w:r w:rsidR="00421401">
        <w:rPr>
          <w:rFonts w:cs="Arial"/>
          <w:iCs/>
        </w:rPr>
        <w:t>1</w:t>
      </w:r>
      <w:r w:rsidRPr="00D54C55">
        <w:rPr>
          <w:rFonts w:cs="Arial"/>
          <w:iCs/>
        </w:rPr>
        <w:t>000 - Ges</w:t>
      </w:r>
      <w:r w:rsidR="00421401">
        <w:rPr>
          <w:rFonts w:cs="Arial"/>
          <w:iCs/>
        </w:rPr>
        <w:t>amtes</w:t>
      </w:r>
      <w:r w:rsidRPr="00D54C55">
        <w:rPr>
          <w:rFonts w:cs="Arial"/>
          <w:iCs/>
        </w:rPr>
        <w:t xml:space="preserve"> </w:t>
      </w:r>
      <w:proofErr w:type="spellStart"/>
      <w:r w:rsidRPr="00D54C55">
        <w:rPr>
          <w:rFonts w:cs="Arial"/>
          <w:iCs/>
        </w:rPr>
        <w:t>pauschalsteuerpfl</w:t>
      </w:r>
      <w:proofErr w:type="spellEnd"/>
      <w:r w:rsidRPr="00D54C55">
        <w:rPr>
          <w:rFonts w:cs="Arial"/>
          <w:iCs/>
        </w:rPr>
        <w:t>. Brutto</w:t>
      </w:r>
      <w:r w:rsidR="003935D9">
        <w:rPr>
          <w:rFonts w:cs="Arial"/>
          <w:iCs/>
        </w:rPr>
        <w:t xml:space="preserve"> </w:t>
      </w:r>
      <w:r w:rsidR="0079269C">
        <w:rPr>
          <w:rFonts w:cs="Arial"/>
          <w:iCs/>
        </w:rPr>
        <w:t>untersucht.</w:t>
      </w:r>
    </w:p>
    <w:p w14:paraId="2C9BBA41" w14:textId="77777777" w:rsidR="0079269C" w:rsidRDefault="0079269C" w:rsidP="00D54C55">
      <w:pPr>
        <w:rPr>
          <w:rFonts w:cs="Arial"/>
          <w:iCs/>
        </w:rPr>
      </w:pPr>
    </w:p>
    <w:p w14:paraId="212DC0BF" w14:textId="7C98AFC0" w:rsidR="00390262" w:rsidRPr="0079269C" w:rsidRDefault="0079269C" w:rsidP="00D54C55">
      <w:pPr>
        <w:rPr>
          <w:rFonts w:cs="Arial"/>
          <w:i/>
        </w:rPr>
      </w:pPr>
      <w:r w:rsidRPr="0079269C">
        <w:rPr>
          <w:rFonts w:cs="Arial"/>
          <w:i/>
        </w:rPr>
        <w:t xml:space="preserve">Hinweis: </w:t>
      </w:r>
      <w:r w:rsidR="00390262" w:rsidRPr="0079269C">
        <w:rPr>
          <w:rFonts w:cs="Arial"/>
          <w:i/>
        </w:rPr>
        <w:t>Die Korrektur wurde bereits als Hotfix an den</w:t>
      </w:r>
      <w:r w:rsidRPr="0079269C">
        <w:rPr>
          <w:rFonts w:cs="Arial"/>
          <w:i/>
        </w:rPr>
        <w:t xml:space="preserve"> betroffenen</w:t>
      </w:r>
      <w:r w:rsidR="00390262" w:rsidRPr="0079269C">
        <w:rPr>
          <w:rFonts w:cs="Arial"/>
          <w:i/>
        </w:rPr>
        <w:t xml:space="preserve"> Anwender ausgeliefert. Bitte diese</w:t>
      </w:r>
      <w:r w:rsidRPr="0079269C">
        <w:rPr>
          <w:rFonts w:cs="Arial"/>
          <w:i/>
        </w:rPr>
        <w:t>s</w:t>
      </w:r>
      <w:r w:rsidR="00390262" w:rsidRPr="0079269C">
        <w:rPr>
          <w:rFonts w:cs="Arial"/>
          <w:i/>
        </w:rPr>
        <w:t xml:space="preserve"> Hotfix entfernen.</w:t>
      </w:r>
    </w:p>
    <w:p w14:paraId="58FE8241" w14:textId="77777777" w:rsidR="006F3112" w:rsidRPr="00E22544" w:rsidRDefault="006F3112" w:rsidP="006F3112"/>
    <w:p w14:paraId="315810BB" w14:textId="77777777" w:rsidR="00E93E40" w:rsidRPr="00E22544" w:rsidRDefault="00E93E40" w:rsidP="00E93E40">
      <w:pPr>
        <w:pStyle w:val="IntensivesZitat"/>
      </w:pPr>
    </w:p>
    <w:p w14:paraId="7C227613" w14:textId="62E08004" w:rsidR="00D54C55" w:rsidRPr="00E93E40" w:rsidRDefault="00D54C55" w:rsidP="00D54C55">
      <w:pPr>
        <w:pStyle w:val="IntensivesZitat"/>
      </w:pPr>
      <w:r w:rsidRPr="00E93E40">
        <w:t>Modul Import SV-Stammdatendatei</w:t>
      </w:r>
      <w:r>
        <w:t xml:space="preserve"> / Abgleich der Krankenkassen</w:t>
      </w:r>
    </w:p>
    <w:p w14:paraId="5118A904" w14:textId="39745854" w:rsidR="00D54C55" w:rsidRPr="00E93E40" w:rsidRDefault="00D54C55" w:rsidP="00D54C55">
      <w:pPr>
        <w:rPr>
          <w:b/>
          <w:bCs/>
        </w:rPr>
      </w:pPr>
      <w:r w:rsidRPr="00E93E40">
        <w:rPr>
          <w:b/>
          <w:bCs/>
        </w:rPr>
        <w:t>(Bug 50</w:t>
      </w:r>
      <w:r>
        <w:rPr>
          <w:b/>
          <w:bCs/>
        </w:rPr>
        <w:t>44</w:t>
      </w:r>
      <w:r w:rsidRPr="00E93E40">
        <w:rPr>
          <w:b/>
          <w:bCs/>
        </w:rPr>
        <w:t xml:space="preserve"> / </w:t>
      </w:r>
      <w:r w:rsidRPr="00D54C55">
        <w:rPr>
          <w:b/>
          <w:bCs/>
        </w:rPr>
        <w:t>CS1107672</w:t>
      </w:r>
      <w:r w:rsidRPr="00E93E40">
        <w:rPr>
          <w:b/>
          <w:bCs/>
        </w:rPr>
        <w:t>)</w:t>
      </w:r>
    </w:p>
    <w:p w14:paraId="4D30B6B9" w14:textId="77777777" w:rsidR="00E911F5" w:rsidRPr="00E911F5" w:rsidRDefault="00E911F5" w:rsidP="00E911F5">
      <w:pPr>
        <w:rPr>
          <w:rFonts w:cs="Arial"/>
          <w:iCs/>
        </w:rPr>
      </w:pPr>
      <w:r w:rsidRPr="00E911F5">
        <w:rPr>
          <w:rFonts w:cs="Arial"/>
          <w:iCs/>
        </w:rPr>
        <w:t>Mit abweichenden Betriebssystemeinstellungen für Region und Zeitzone von Deutschland wurden die Datumsangaben aus der SV-Stammdatendatei nicht korrekt übernommen. (Es gab Datumsverschiebungen.)</w:t>
      </w:r>
    </w:p>
    <w:p w14:paraId="60DEBA43" w14:textId="77777777" w:rsidR="00E911F5" w:rsidRDefault="00E911F5" w:rsidP="00E911F5">
      <w:pPr>
        <w:rPr>
          <w:rFonts w:cs="Arial"/>
          <w:iCs/>
        </w:rPr>
      </w:pPr>
      <w:r w:rsidRPr="00E911F5">
        <w:rPr>
          <w:rFonts w:cs="Arial"/>
          <w:iCs/>
        </w:rPr>
        <w:t>Dieser Sachverhalt wurde jetzt geändert. Die Übernahme der SV-Stammdateidatei ist jetzt unabhängig von den Betriebssystemsystemeinstellungen für Region und Zeitzone möglich.</w:t>
      </w:r>
    </w:p>
    <w:p w14:paraId="22178458" w14:textId="77777777" w:rsidR="000748E9" w:rsidRDefault="000748E9" w:rsidP="00E911F5">
      <w:pPr>
        <w:rPr>
          <w:rFonts w:cs="Arial"/>
          <w:iCs/>
        </w:rPr>
      </w:pPr>
    </w:p>
    <w:p w14:paraId="55FF77DA" w14:textId="543CF50E" w:rsidR="000748E9" w:rsidRPr="00E22544" w:rsidRDefault="000748E9" w:rsidP="000748E9">
      <w:pPr>
        <w:pStyle w:val="IntensivesZitat"/>
      </w:pPr>
      <w:r w:rsidRPr="00E22544">
        <w:t xml:space="preserve">Modul </w:t>
      </w:r>
      <w:r>
        <w:t>Zahlungslauf</w:t>
      </w:r>
    </w:p>
    <w:p w14:paraId="44A5D158" w14:textId="44E62820" w:rsidR="000748E9" w:rsidRPr="0051489A" w:rsidRDefault="000748E9" w:rsidP="000748E9">
      <w:pPr>
        <w:rPr>
          <w:b/>
          <w:bCs/>
        </w:rPr>
      </w:pPr>
      <w:r w:rsidRPr="0051489A">
        <w:rPr>
          <w:b/>
          <w:bCs/>
        </w:rPr>
        <w:t xml:space="preserve">(Bug </w:t>
      </w:r>
      <w:r>
        <w:rPr>
          <w:b/>
          <w:bCs/>
        </w:rPr>
        <w:t xml:space="preserve">5179 </w:t>
      </w:r>
      <w:r w:rsidRPr="0051489A">
        <w:rPr>
          <w:b/>
          <w:bCs/>
        </w:rPr>
        <w:t xml:space="preserve">/ </w:t>
      </w:r>
      <w:r w:rsidRPr="000748E9">
        <w:rPr>
          <w:b/>
          <w:bCs/>
        </w:rPr>
        <w:t>CS1154653</w:t>
      </w:r>
      <w:r w:rsidRPr="0051489A">
        <w:rPr>
          <w:b/>
          <w:bCs/>
        </w:rPr>
        <w:t>)</w:t>
      </w:r>
    </w:p>
    <w:p w14:paraId="69F0CD43" w14:textId="48CBC06D" w:rsidR="000748E9" w:rsidRPr="00E911F5" w:rsidRDefault="000748E9" w:rsidP="00E911F5">
      <w:pPr>
        <w:rPr>
          <w:rFonts w:cs="Arial"/>
          <w:iCs/>
        </w:rPr>
      </w:pPr>
      <w:r w:rsidRPr="000748E9">
        <w:t>Bei Aufbau von ZKV-Zahlungen im Monat Januar, wurde für Zahlungssätze, die Differenzen aus den Vorjahren enth</w:t>
      </w:r>
      <w:r>
        <w:t>alten</w:t>
      </w:r>
      <w:r w:rsidRPr="000748E9">
        <w:t xml:space="preserve">, ein falsches Datum im Verwendungszweck </w:t>
      </w:r>
      <w:r>
        <w:t>gesetzt</w:t>
      </w:r>
      <w:r w:rsidRPr="000748E9">
        <w:t>.</w:t>
      </w:r>
    </w:p>
    <w:p w14:paraId="02A0E587" w14:textId="77777777" w:rsidR="00E93E40" w:rsidRPr="00E911F5" w:rsidRDefault="00E93E40" w:rsidP="00E911F5">
      <w:pPr>
        <w:rPr>
          <w:rFonts w:cs="Arial"/>
          <w:iCs/>
        </w:rPr>
      </w:pPr>
    </w:p>
    <w:p w14:paraId="3AE15E50" w14:textId="77777777" w:rsidR="00E93E40" w:rsidRDefault="00E93E40">
      <w:pPr>
        <w:jc w:val="left"/>
        <w:rPr>
          <w:rFonts w:cs="Arial"/>
          <w:b/>
          <w:bCs/>
          <w:iCs/>
          <w:color w:val="0070C0"/>
          <w:sz w:val="28"/>
          <w:szCs w:val="28"/>
        </w:rPr>
      </w:pPr>
      <w:r>
        <w:br w:type="page"/>
      </w:r>
    </w:p>
    <w:p w14:paraId="758687A8" w14:textId="1A86A7D5" w:rsidR="00F009B5" w:rsidRPr="00E22544" w:rsidRDefault="00F009B5" w:rsidP="00F009B5">
      <w:pPr>
        <w:pStyle w:val="BI-2"/>
      </w:pPr>
      <w:bookmarkStart w:id="20" w:name="_Toc215822401"/>
      <w:r w:rsidRPr="00E22544">
        <w:lastRenderedPageBreak/>
        <w:t>Inhalte ab Patch v</w:t>
      </w:r>
      <w:r>
        <w:t>6</w:t>
      </w:r>
      <w:bookmarkEnd w:id="20"/>
    </w:p>
    <w:p w14:paraId="450F20DB" w14:textId="77777777" w:rsidR="00F009B5" w:rsidRPr="00E22544" w:rsidRDefault="00F009B5" w:rsidP="00F009B5">
      <w:pPr>
        <w:pStyle w:val="BI-2"/>
        <w:outlineLvl w:val="2"/>
        <w:rPr>
          <w:sz w:val="24"/>
          <w:szCs w:val="24"/>
        </w:rPr>
      </w:pPr>
      <w:bookmarkStart w:id="21" w:name="_Toc215822402"/>
      <w:r w:rsidRPr="00E22544">
        <w:rPr>
          <w:sz w:val="24"/>
          <w:szCs w:val="24"/>
        </w:rPr>
        <w:t>Änderungen und Korrekturen</w:t>
      </w:r>
      <w:bookmarkEnd w:id="21"/>
    </w:p>
    <w:p w14:paraId="6F918DDB" w14:textId="77777777" w:rsidR="004D557F" w:rsidRPr="00E22544" w:rsidRDefault="004D557F" w:rsidP="00F009B5"/>
    <w:p w14:paraId="1B01A819" w14:textId="0F0644BB" w:rsidR="0092736E" w:rsidRPr="00E22544" w:rsidRDefault="0092736E" w:rsidP="0092736E">
      <w:pPr>
        <w:pStyle w:val="IntensivesZitat"/>
      </w:pPr>
      <w:r w:rsidRPr="00E22544">
        <w:t xml:space="preserve">Modul </w:t>
      </w:r>
      <w:r w:rsidRPr="008216E7">
        <w:t>Permanente Brutto-/Nettolohnberechnung</w:t>
      </w:r>
    </w:p>
    <w:p w14:paraId="299A746A" w14:textId="02F8E4AF" w:rsidR="0092736E" w:rsidRPr="0051489A" w:rsidRDefault="0092736E" w:rsidP="0051489A">
      <w:pPr>
        <w:rPr>
          <w:b/>
          <w:bCs/>
        </w:rPr>
      </w:pPr>
      <w:r w:rsidRPr="0051489A">
        <w:rPr>
          <w:b/>
          <w:bCs/>
        </w:rPr>
        <w:t xml:space="preserve">(Bug 5089 / </w:t>
      </w:r>
      <w:r w:rsidR="006F3112" w:rsidRPr="006F3112">
        <w:rPr>
          <w:b/>
          <w:bCs/>
        </w:rPr>
        <w:t>CS0782225</w:t>
      </w:r>
      <w:r w:rsidR="006F3112">
        <w:rPr>
          <w:b/>
          <w:bCs/>
        </w:rPr>
        <w:t xml:space="preserve">, </w:t>
      </w:r>
      <w:r w:rsidR="006F3112" w:rsidRPr="006F3112">
        <w:rPr>
          <w:b/>
          <w:bCs/>
        </w:rPr>
        <w:t>CS0837273</w:t>
      </w:r>
      <w:r w:rsidRPr="0051489A">
        <w:rPr>
          <w:b/>
          <w:bCs/>
        </w:rPr>
        <w:t>)</w:t>
      </w:r>
    </w:p>
    <w:p w14:paraId="7BB39F7B" w14:textId="3D65E389" w:rsidR="00566C0C" w:rsidRPr="00566C0C" w:rsidRDefault="00566C0C" w:rsidP="0051489A">
      <w:r w:rsidRPr="00566C0C">
        <w:t xml:space="preserve">Bei der Ermittlung von Pfändungsbeträgen </w:t>
      </w:r>
      <w:r w:rsidR="002A5461">
        <w:t xml:space="preserve">- </w:t>
      </w:r>
      <w:r w:rsidRPr="00566C0C">
        <w:t>auf Basis der Nettomethode und in Verbindung mit ZVK-Zusatzbeiträgen ANA</w:t>
      </w:r>
      <w:r w:rsidR="002A5461">
        <w:t xml:space="preserve"> -</w:t>
      </w:r>
      <w:r w:rsidRPr="00566C0C">
        <w:t xml:space="preserve"> konnte es unter Umständen zu einem zu geringen Pfändungsbetrag kommen</w:t>
      </w:r>
      <w:r w:rsidR="00F009B5" w:rsidRPr="00566C0C">
        <w:t>.</w:t>
      </w:r>
    </w:p>
    <w:p w14:paraId="1157A660" w14:textId="77777777" w:rsidR="00566C0C" w:rsidRDefault="00566C0C" w:rsidP="0051489A"/>
    <w:p w14:paraId="5C1CE93F" w14:textId="2D1F8067" w:rsidR="00566C0C" w:rsidRPr="0051489A" w:rsidRDefault="00566C0C" w:rsidP="0051489A">
      <w:pPr>
        <w:rPr>
          <w:b/>
          <w:bCs/>
        </w:rPr>
      </w:pPr>
      <w:r w:rsidRPr="0051489A">
        <w:rPr>
          <w:b/>
          <w:bCs/>
        </w:rPr>
        <w:t>(Bug 4905</w:t>
      </w:r>
      <w:r w:rsidR="00544E7A" w:rsidRPr="0051489A">
        <w:rPr>
          <w:b/>
          <w:bCs/>
        </w:rPr>
        <w:t xml:space="preserve"> </w:t>
      </w:r>
      <w:r w:rsidRPr="0051489A">
        <w:rPr>
          <w:b/>
          <w:bCs/>
        </w:rPr>
        <w:t>/ CS1034635)</w:t>
      </w:r>
    </w:p>
    <w:p w14:paraId="472B73BF" w14:textId="4ACE88D2" w:rsidR="00566C0C" w:rsidRPr="00055F7C" w:rsidRDefault="00566C0C" w:rsidP="0051489A">
      <w:r w:rsidRPr="00055F7C">
        <w:t xml:space="preserve">Für geringfügig </w:t>
      </w:r>
      <w:proofErr w:type="spellStart"/>
      <w:r w:rsidRPr="00055F7C">
        <w:t>beschäftigte</w:t>
      </w:r>
      <w:proofErr w:type="spellEnd"/>
      <w:r w:rsidRPr="00055F7C">
        <w:t xml:space="preserve"> Personalfälle </w:t>
      </w:r>
      <w:r w:rsidR="00A27FC1" w:rsidRPr="00055F7C">
        <w:t xml:space="preserve">(PGS 109 </w:t>
      </w:r>
      <w:r w:rsidR="001F5AC8">
        <w:t>und</w:t>
      </w:r>
      <w:r w:rsidR="00A27FC1" w:rsidRPr="00055F7C">
        <w:t xml:space="preserve"> </w:t>
      </w:r>
      <w:r w:rsidRPr="00055F7C">
        <w:t>BGS 6100</w:t>
      </w:r>
      <w:r w:rsidR="00A27FC1" w:rsidRPr="00055F7C">
        <w:t>)</w:t>
      </w:r>
      <w:r w:rsidR="001F5AC8">
        <w:t xml:space="preserve"> </w:t>
      </w:r>
      <w:r w:rsidR="002A5461">
        <w:t xml:space="preserve">- </w:t>
      </w:r>
      <w:r w:rsidR="00175DE0" w:rsidRPr="00055F7C">
        <w:t xml:space="preserve">ohne SV-Tage im </w:t>
      </w:r>
      <w:r w:rsidR="004A5B21" w:rsidRPr="00055F7C">
        <w:t>Kalenderjahr</w:t>
      </w:r>
      <w:r w:rsidRPr="00055F7C">
        <w:t xml:space="preserve"> </w:t>
      </w:r>
      <w:r w:rsidR="002A5461">
        <w:t xml:space="preserve">- </w:t>
      </w:r>
      <w:r w:rsidRPr="00055F7C">
        <w:t>wurden</w:t>
      </w:r>
      <w:r w:rsidR="004A5B21" w:rsidRPr="00055F7C">
        <w:t xml:space="preserve">, bei Zahlung eines </w:t>
      </w:r>
      <w:r w:rsidRPr="00055F7C">
        <w:t>EGA</w:t>
      </w:r>
      <w:r w:rsidR="004A5B21" w:rsidRPr="00055F7C">
        <w:t>s, fälschlicherweise</w:t>
      </w:r>
      <w:r w:rsidRPr="00055F7C">
        <w:t xml:space="preserve"> SV-Beiträge ermittelt.</w:t>
      </w:r>
    </w:p>
    <w:p w14:paraId="1F72349A" w14:textId="77777777" w:rsidR="00566C0C" w:rsidRPr="00566C0C" w:rsidRDefault="00566C0C" w:rsidP="0051489A"/>
    <w:p w14:paraId="690434E9" w14:textId="2C8DAA9D" w:rsidR="00566C0C" w:rsidRPr="0051489A" w:rsidRDefault="00566C0C" w:rsidP="00286D63">
      <w:pPr>
        <w:rPr>
          <w:b/>
          <w:bCs/>
        </w:rPr>
      </w:pPr>
      <w:r w:rsidRPr="0051489A">
        <w:rPr>
          <w:b/>
          <w:bCs/>
        </w:rPr>
        <w:t xml:space="preserve">(Bug </w:t>
      </w:r>
      <w:r w:rsidR="00055710" w:rsidRPr="0051489A">
        <w:rPr>
          <w:b/>
          <w:bCs/>
        </w:rPr>
        <w:t>4225</w:t>
      </w:r>
      <w:r w:rsidR="00544E7A" w:rsidRPr="0051489A">
        <w:rPr>
          <w:b/>
          <w:bCs/>
        </w:rPr>
        <w:t xml:space="preserve"> </w:t>
      </w:r>
      <w:r w:rsidRPr="0051489A">
        <w:rPr>
          <w:b/>
          <w:bCs/>
        </w:rPr>
        <w:t>/</w:t>
      </w:r>
      <w:r w:rsidR="00055710" w:rsidRPr="0051489A">
        <w:rPr>
          <w:b/>
          <w:bCs/>
        </w:rPr>
        <w:t xml:space="preserve"> CS0686642</w:t>
      </w:r>
      <w:r w:rsidRPr="0051489A">
        <w:rPr>
          <w:b/>
          <w:bCs/>
        </w:rPr>
        <w:t>)</w:t>
      </w:r>
    </w:p>
    <w:p w14:paraId="173FF259" w14:textId="6C140F89" w:rsidR="00916087" w:rsidRDefault="00055710" w:rsidP="00286D63">
      <w:r w:rsidRPr="00055710">
        <w:t xml:space="preserve">Bei der Ermittlung </w:t>
      </w:r>
      <w:r w:rsidR="005F2BC1">
        <w:t>der erstattungsfähigen</w:t>
      </w:r>
      <w:r w:rsidRPr="00055710">
        <w:t xml:space="preserve"> U1-</w:t>
      </w:r>
      <w:r w:rsidR="005F2BC1">
        <w:t>Entgelte</w:t>
      </w:r>
      <w:r w:rsidRPr="00055710">
        <w:t xml:space="preserve"> wurde</w:t>
      </w:r>
      <w:r w:rsidR="00D42731">
        <w:t xml:space="preserve"> nicht auf ein vorhandenes Austrittsdatum abgegrenzt, wenn </w:t>
      </w:r>
      <w:r w:rsidR="00F568F4">
        <w:t>die der Erstattung zugrundeliegend</w:t>
      </w:r>
      <w:r w:rsidR="00DA4655">
        <w:t>e Mitarbeiter-</w:t>
      </w:r>
      <w:r w:rsidR="00F568F4">
        <w:t xml:space="preserve">Fehlzeit nicht auf </w:t>
      </w:r>
      <w:r w:rsidR="00916087">
        <w:t xml:space="preserve">das Austrittsdatum </w:t>
      </w:r>
      <w:r w:rsidR="00DA4655">
        <w:t>begrenzt war.</w:t>
      </w:r>
    </w:p>
    <w:p w14:paraId="58A79D69" w14:textId="77777777" w:rsidR="00916087" w:rsidRDefault="00916087" w:rsidP="00286D63"/>
    <w:p w14:paraId="6B3A7E1D" w14:textId="7C05A37C" w:rsidR="00566C0C" w:rsidRPr="00055710" w:rsidRDefault="00566C0C" w:rsidP="00566C0C">
      <w:pPr>
        <w:pStyle w:val="IntensivesZitat"/>
      </w:pPr>
      <w:r w:rsidRPr="00055710">
        <w:t xml:space="preserve">(Bug </w:t>
      </w:r>
      <w:r w:rsidR="00055710" w:rsidRPr="00055710">
        <w:t>5073</w:t>
      </w:r>
      <w:r w:rsidR="00544E7A">
        <w:t xml:space="preserve"> </w:t>
      </w:r>
      <w:r w:rsidRPr="00055710">
        <w:t>/</w:t>
      </w:r>
      <w:r w:rsidR="00055710" w:rsidRPr="00055710">
        <w:t>CS1120885</w:t>
      </w:r>
      <w:r w:rsidRPr="00055710">
        <w:t>)</w:t>
      </w:r>
    </w:p>
    <w:p w14:paraId="3E050B68" w14:textId="673C71F3" w:rsidR="00566C0C" w:rsidRPr="00055710" w:rsidRDefault="00055710" w:rsidP="00566C0C">
      <w:pPr>
        <w:pStyle w:val="IntensivesZitat"/>
        <w:rPr>
          <w:b w:val="0"/>
          <w:bCs w:val="0"/>
        </w:rPr>
      </w:pPr>
      <w:r w:rsidRPr="00055710">
        <w:rPr>
          <w:b w:val="0"/>
          <w:bCs w:val="0"/>
        </w:rPr>
        <w:t>Für Änderungen in der PUEG-Historie eines Personalfalls, die sich innerhalb des Berechnungszeitraumes in der Zukunft befinden, wurden keine Berechnungsanstöße gesetzt</w:t>
      </w:r>
      <w:r w:rsidR="00566C0C" w:rsidRPr="00055710">
        <w:rPr>
          <w:b w:val="0"/>
          <w:bCs w:val="0"/>
        </w:rPr>
        <w:t>.</w:t>
      </w:r>
    </w:p>
    <w:p w14:paraId="2F8FE3F9" w14:textId="77777777" w:rsidR="00F009B5" w:rsidRPr="00055710" w:rsidRDefault="00F009B5" w:rsidP="00F009B5">
      <w:pPr>
        <w:pStyle w:val="IntensivesZitat"/>
        <w:rPr>
          <w:b w:val="0"/>
          <w:bCs w:val="0"/>
        </w:rPr>
      </w:pPr>
    </w:p>
    <w:p w14:paraId="3E299BE7" w14:textId="77777777" w:rsidR="00F009B5" w:rsidRPr="00055710" w:rsidRDefault="00F009B5" w:rsidP="00F009B5">
      <w:pPr>
        <w:pStyle w:val="IntensivesZitat"/>
        <w:rPr>
          <w:b w:val="0"/>
          <w:bCs w:val="0"/>
        </w:rPr>
      </w:pPr>
    </w:p>
    <w:p w14:paraId="4F977D8C" w14:textId="49BDDBA8" w:rsidR="00F009B5" w:rsidRPr="00E22544" w:rsidRDefault="00F009B5" w:rsidP="00F009B5">
      <w:pPr>
        <w:pStyle w:val="IntensivesZitat"/>
      </w:pPr>
      <w:r w:rsidRPr="00E22544">
        <w:t xml:space="preserve">Modul </w:t>
      </w:r>
      <w:r w:rsidR="00FB3855" w:rsidRPr="00FB3855">
        <w:t>eAU-Datenübernahme</w:t>
      </w:r>
    </w:p>
    <w:p w14:paraId="01B83A2E" w14:textId="427C1E6A" w:rsidR="00F009B5" w:rsidRPr="00E22544" w:rsidRDefault="00F009B5" w:rsidP="00F009B5">
      <w:pPr>
        <w:rPr>
          <w:b/>
          <w:bCs/>
        </w:rPr>
      </w:pPr>
      <w:r w:rsidRPr="00E22544">
        <w:rPr>
          <w:b/>
          <w:bCs/>
        </w:rPr>
        <w:t xml:space="preserve">(Bug </w:t>
      </w:r>
      <w:r w:rsidR="00EB084C">
        <w:rPr>
          <w:b/>
          <w:bCs/>
        </w:rPr>
        <w:t>5100</w:t>
      </w:r>
      <w:r w:rsidR="00544E7A">
        <w:rPr>
          <w:b/>
          <w:bCs/>
        </w:rPr>
        <w:t xml:space="preserve"> </w:t>
      </w:r>
      <w:r w:rsidRPr="00E22544">
        <w:rPr>
          <w:b/>
          <w:bCs/>
        </w:rPr>
        <w:t>/</w:t>
      </w:r>
      <w:r w:rsidR="00EB084C">
        <w:rPr>
          <w:b/>
          <w:bCs/>
        </w:rPr>
        <w:t xml:space="preserve"> </w:t>
      </w:r>
      <w:r w:rsidR="00EB084C" w:rsidRPr="00EB084C">
        <w:rPr>
          <w:b/>
          <w:bCs/>
        </w:rPr>
        <w:t>CS1134345</w:t>
      </w:r>
      <w:r w:rsidRPr="00E22544">
        <w:rPr>
          <w:b/>
          <w:bCs/>
        </w:rPr>
        <w:t>)</w:t>
      </w:r>
    </w:p>
    <w:p w14:paraId="139CB3C8" w14:textId="4C14C29E" w:rsidR="00F009B5" w:rsidRPr="00E22544" w:rsidRDefault="00FB3855" w:rsidP="00F009B5">
      <w:r w:rsidRPr="00FB3855">
        <w:rPr>
          <w:rFonts w:cs="Arial"/>
          <w:iCs/>
        </w:rPr>
        <w:t>Die Übernahme von Stornorückmeldungen führte zu</w:t>
      </w:r>
      <w:r>
        <w:rPr>
          <w:rFonts w:cs="Arial"/>
          <w:iCs/>
        </w:rPr>
        <w:t xml:space="preserve"> einem </w:t>
      </w:r>
      <w:r w:rsidRPr="00FB3855">
        <w:rPr>
          <w:rFonts w:cs="Arial"/>
          <w:iCs/>
        </w:rPr>
        <w:t>Fehler</w:t>
      </w:r>
      <w:r>
        <w:rPr>
          <w:rFonts w:cs="Arial"/>
          <w:iCs/>
        </w:rPr>
        <w:t xml:space="preserve"> (</w:t>
      </w:r>
      <w:r w:rsidR="00F5487F">
        <w:rPr>
          <w:rFonts w:cs="Arial"/>
          <w:iCs/>
        </w:rPr>
        <w:t>"</w:t>
      </w:r>
      <w:proofErr w:type="spellStart"/>
      <w:proofErr w:type="gramStart"/>
      <w:r w:rsidRPr="00FB3855">
        <w:rPr>
          <w:rFonts w:cs="Arial"/>
          <w:iCs/>
        </w:rPr>
        <w:t>java.lang</w:t>
      </w:r>
      <w:proofErr w:type="gramEnd"/>
      <w:r w:rsidRPr="00FB3855">
        <w:rPr>
          <w:rFonts w:cs="Arial"/>
          <w:iCs/>
        </w:rPr>
        <w:t>.IllegalArgumentException</w:t>
      </w:r>
      <w:proofErr w:type="spellEnd"/>
      <w:r w:rsidRPr="00FB3855">
        <w:rPr>
          <w:rFonts w:cs="Arial"/>
          <w:iCs/>
        </w:rPr>
        <w:t>: [null]”</w:t>
      </w:r>
      <w:r>
        <w:rPr>
          <w:rFonts w:cs="Arial"/>
          <w:iCs/>
        </w:rPr>
        <w:t>)</w:t>
      </w:r>
      <w:r w:rsidRPr="00FB3855">
        <w:rPr>
          <w:rFonts w:cs="Arial"/>
          <w:iCs/>
        </w:rPr>
        <w:t>. Dies wurde korrigiert. Bitte führen Sie die Übernahme erneut aus.</w:t>
      </w:r>
    </w:p>
    <w:p w14:paraId="7DA9B48E" w14:textId="77777777" w:rsidR="00F009B5" w:rsidRPr="00E22544" w:rsidRDefault="00F009B5" w:rsidP="00F009B5"/>
    <w:p w14:paraId="7280A591" w14:textId="77777777" w:rsidR="00F009B5" w:rsidRPr="00E22544" w:rsidRDefault="00F009B5" w:rsidP="00F009B5">
      <w:pPr>
        <w:pStyle w:val="IntensivesZitat"/>
      </w:pPr>
    </w:p>
    <w:p w14:paraId="4C5CA0CA" w14:textId="1A871D0D" w:rsidR="00F009B5" w:rsidRPr="00E93E40" w:rsidRDefault="00F009B5" w:rsidP="00F009B5">
      <w:pPr>
        <w:pStyle w:val="IntensivesZitat"/>
      </w:pPr>
      <w:r w:rsidRPr="00E93E40">
        <w:t xml:space="preserve">Modul Import </w:t>
      </w:r>
      <w:r w:rsidR="00207A1F" w:rsidRPr="00E93E40">
        <w:t>SV-Stammdatendatei</w:t>
      </w:r>
    </w:p>
    <w:p w14:paraId="18913BA1" w14:textId="2EA796F6" w:rsidR="00F009B5" w:rsidRPr="00E93E40" w:rsidRDefault="00F009B5" w:rsidP="00F009B5">
      <w:pPr>
        <w:rPr>
          <w:b/>
          <w:bCs/>
        </w:rPr>
      </w:pPr>
      <w:r w:rsidRPr="00E93E40">
        <w:rPr>
          <w:b/>
          <w:bCs/>
        </w:rPr>
        <w:t>(Bug 5064</w:t>
      </w:r>
      <w:r w:rsidR="00544E7A" w:rsidRPr="00E93E40">
        <w:rPr>
          <w:b/>
          <w:bCs/>
        </w:rPr>
        <w:t xml:space="preserve"> </w:t>
      </w:r>
      <w:r w:rsidRPr="00E93E40">
        <w:rPr>
          <w:b/>
          <w:bCs/>
        </w:rPr>
        <w:t>/ CS1115484)</w:t>
      </w:r>
    </w:p>
    <w:p w14:paraId="0CB3C7F5" w14:textId="3484217A" w:rsidR="008B174F" w:rsidRDefault="00024EA8" w:rsidP="00F009B5">
      <w:pPr>
        <w:rPr>
          <w:rFonts w:cs="Arial"/>
          <w:iCs/>
        </w:rPr>
      </w:pPr>
      <w:r>
        <w:rPr>
          <w:rFonts w:cs="Arial"/>
          <w:iCs/>
        </w:rPr>
        <w:t>Beim Import der SV-Stammdaten kam es zu einem Abbruch</w:t>
      </w:r>
      <w:r w:rsidR="003E7547">
        <w:rPr>
          <w:rFonts w:cs="Arial"/>
          <w:iCs/>
        </w:rPr>
        <w:t xml:space="preserve"> bei den berufsständischen Versorgungseinrichtungen, wenn</w:t>
      </w:r>
      <w:r w:rsidR="00DB6B9A">
        <w:rPr>
          <w:rFonts w:cs="Arial"/>
          <w:iCs/>
        </w:rPr>
        <w:t xml:space="preserve"> </w:t>
      </w:r>
      <w:r w:rsidR="008B174F">
        <w:rPr>
          <w:rFonts w:cs="Arial"/>
          <w:iCs/>
        </w:rPr>
        <w:t>ein</w:t>
      </w:r>
      <w:r w:rsidR="00AE014E">
        <w:rPr>
          <w:rFonts w:cs="Arial"/>
          <w:iCs/>
        </w:rPr>
        <w:t>er der zu importierenden BV-</w:t>
      </w:r>
      <w:r w:rsidR="008B174F">
        <w:rPr>
          <w:rFonts w:cs="Arial"/>
          <w:iCs/>
        </w:rPr>
        <w:t>Schlüssel bereits bei einem anderen Empfänger auf der Datenbank des Kunden existierte</w:t>
      </w:r>
      <w:r w:rsidR="00C85315">
        <w:rPr>
          <w:rFonts w:cs="Arial"/>
          <w:iCs/>
        </w:rPr>
        <w:t xml:space="preserve">. Jetzt wird in </w:t>
      </w:r>
      <w:r w:rsidR="00055F7C">
        <w:rPr>
          <w:rFonts w:cs="Arial"/>
          <w:iCs/>
        </w:rPr>
        <w:t xml:space="preserve">einem solchen </w:t>
      </w:r>
      <w:r w:rsidR="00CD33C7">
        <w:rPr>
          <w:rFonts w:cs="Arial"/>
          <w:iCs/>
        </w:rPr>
        <w:t xml:space="preserve">Fall </w:t>
      </w:r>
      <w:r w:rsidR="00055F7C">
        <w:rPr>
          <w:rFonts w:cs="Arial"/>
          <w:iCs/>
        </w:rPr>
        <w:t>ein anderer Schlüssel</w:t>
      </w:r>
      <w:r w:rsidR="00300910">
        <w:rPr>
          <w:rFonts w:cs="Arial"/>
          <w:iCs/>
        </w:rPr>
        <w:t xml:space="preserve"> für die Versorgungseinrichtung</w:t>
      </w:r>
      <w:r w:rsidR="00055F7C">
        <w:rPr>
          <w:rFonts w:cs="Arial"/>
          <w:iCs/>
        </w:rPr>
        <w:t xml:space="preserve"> generiert.</w:t>
      </w:r>
    </w:p>
    <w:p w14:paraId="7E8A99B9" w14:textId="77777777" w:rsidR="008B174F" w:rsidRDefault="008B174F" w:rsidP="00F009B5">
      <w:pPr>
        <w:rPr>
          <w:rFonts w:cs="Arial"/>
          <w:iCs/>
        </w:rPr>
      </w:pPr>
    </w:p>
    <w:p w14:paraId="7413F5FA" w14:textId="77777777" w:rsidR="00F009B5" w:rsidRPr="00E22544" w:rsidRDefault="00F009B5" w:rsidP="00F009B5"/>
    <w:p w14:paraId="64321E21" w14:textId="77777777" w:rsidR="005A121E" w:rsidRDefault="005A121E">
      <w:pPr>
        <w:jc w:val="left"/>
        <w:rPr>
          <w:rFonts w:cs="Arial"/>
          <w:b/>
          <w:bCs/>
          <w:iCs/>
        </w:rPr>
      </w:pPr>
      <w:r>
        <w:br w:type="page"/>
      </w:r>
    </w:p>
    <w:p w14:paraId="3CD07986" w14:textId="3AC64AD8" w:rsidR="00F009B5" w:rsidRPr="00E22544" w:rsidRDefault="00F009B5" w:rsidP="00F009B5">
      <w:pPr>
        <w:pStyle w:val="IntensivesZitat"/>
      </w:pPr>
      <w:r w:rsidRPr="00E22544">
        <w:lastRenderedPageBreak/>
        <w:t xml:space="preserve">Modul </w:t>
      </w:r>
      <w:r w:rsidR="0022334B">
        <w:t>Aufbau PUEG-Meldungen</w:t>
      </w:r>
    </w:p>
    <w:p w14:paraId="24D2CD58" w14:textId="6E5715A9" w:rsidR="00F009B5" w:rsidRPr="00E22544" w:rsidRDefault="00F009B5" w:rsidP="00F009B5">
      <w:pPr>
        <w:rPr>
          <w:b/>
          <w:bCs/>
        </w:rPr>
      </w:pPr>
      <w:r w:rsidRPr="00E22544">
        <w:rPr>
          <w:b/>
          <w:bCs/>
        </w:rPr>
        <w:t xml:space="preserve">(Bug </w:t>
      </w:r>
      <w:r w:rsidR="0022334B">
        <w:rPr>
          <w:b/>
          <w:bCs/>
        </w:rPr>
        <w:t>5020</w:t>
      </w:r>
      <w:r w:rsidR="00544E7A">
        <w:rPr>
          <w:b/>
          <w:bCs/>
        </w:rPr>
        <w:t xml:space="preserve"> </w:t>
      </w:r>
      <w:r w:rsidRPr="00E22544">
        <w:rPr>
          <w:b/>
          <w:bCs/>
        </w:rPr>
        <w:t>/</w:t>
      </w:r>
      <w:r w:rsidR="008362F1">
        <w:rPr>
          <w:b/>
          <w:bCs/>
        </w:rPr>
        <w:t xml:space="preserve"> </w:t>
      </w:r>
      <w:r w:rsidR="008362F1" w:rsidRPr="008362F1">
        <w:rPr>
          <w:b/>
          <w:bCs/>
        </w:rPr>
        <w:t>CS1095512</w:t>
      </w:r>
      <w:r w:rsidRPr="00E22544">
        <w:rPr>
          <w:b/>
          <w:bCs/>
        </w:rPr>
        <w:t>)</w:t>
      </w:r>
    </w:p>
    <w:p w14:paraId="7B2622B2" w14:textId="431F16ED" w:rsidR="005B291F" w:rsidRDefault="00CD33C7" w:rsidP="00F009B5">
      <w:pPr>
        <w:rPr>
          <w:rFonts w:cs="Arial"/>
          <w:iCs/>
        </w:rPr>
      </w:pPr>
      <w:r>
        <w:rPr>
          <w:rFonts w:cs="Arial"/>
          <w:iCs/>
        </w:rPr>
        <w:t>Ein</w:t>
      </w:r>
      <w:r w:rsidR="001D6F14">
        <w:rPr>
          <w:rFonts w:cs="Arial"/>
          <w:iCs/>
        </w:rPr>
        <w:t xml:space="preserve"> </w:t>
      </w:r>
      <w:r w:rsidR="0022334B" w:rsidRPr="0022334B">
        <w:rPr>
          <w:rFonts w:cs="Arial"/>
          <w:iCs/>
        </w:rPr>
        <w:t>melderechtliche</w:t>
      </w:r>
      <w:r>
        <w:rPr>
          <w:rFonts w:cs="Arial"/>
          <w:iCs/>
        </w:rPr>
        <w:t>s</w:t>
      </w:r>
      <w:r w:rsidR="0022334B" w:rsidRPr="0022334B">
        <w:rPr>
          <w:rFonts w:cs="Arial"/>
          <w:iCs/>
        </w:rPr>
        <w:t xml:space="preserve"> Geburtsdatum</w:t>
      </w:r>
      <w:r w:rsidR="001D6F14">
        <w:rPr>
          <w:rFonts w:cs="Arial"/>
          <w:iCs/>
        </w:rPr>
        <w:t xml:space="preserve"> in den Persönlichen Angaben </w:t>
      </w:r>
      <w:r w:rsidR="00D7488A">
        <w:rPr>
          <w:rFonts w:cs="Arial"/>
          <w:iCs/>
        </w:rPr>
        <w:t xml:space="preserve">des Mitarbeiters </w:t>
      </w:r>
      <w:r w:rsidR="001D6F14">
        <w:rPr>
          <w:rFonts w:cs="Arial"/>
          <w:iCs/>
        </w:rPr>
        <w:t xml:space="preserve">wurde </w:t>
      </w:r>
      <w:r w:rsidR="00D67474">
        <w:rPr>
          <w:rFonts w:cs="Arial"/>
          <w:iCs/>
        </w:rPr>
        <w:t>beim Aufbau der PUEG-Anmeldungen</w:t>
      </w:r>
      <w:r w:rsidR="000B087D">
        <w:rPr>
          <w:rFonts w:cs="Arial"/>
          <w:iCs/>
        </w:rPr>
        <w:t xml:space="preserve"> nicht berücksichtigt. D</w:t>
      </w:r>
      <w:r w:rsidR="005B291F">
        <w:rPr>
          <w:rFonts w:cs="Arial"/>
          <w:iCs/>
        </w:rPr>
        <w:t xml:space="preserve">ies wurde </w:t>
      </w:r>
      <w:r w:rsidR="00D67474">
        <w:rPr>
          <w:rFonts w:cs="Arial"/>
          <w:iCs/>
        </w:rPr>
        <w:t>geändert</w:t>
      </w:r>
      <w:r w:rsidR="005B291F">
        <w:rPr>
          <w:rFonts w:cs="Arial"/>
          <w:iCs/>
        </w:rPr>
        <w:t>.</w:t>
      </w:r>
    </w:p>
    <w:p w14:paraId="4932F1AA" w14:textId="77777777" w:rsidR="00F009B5" w:rsidRDefault="00F009B5" w:rsidP="00F009B5"/>
    <w:p w14:paraId="426DD92E" w14:textId="38E39AAA" w:rsidR="00F009B5" w:rsidRPr="00E22544" w:rsidRDefault="00F009B5" w:rsidP="00F009B5">
      <w:pPr>
        <w:rPr>
          <w:b/>
          <w:bCs/>
        </w:rPr>
      </w:pPr>
      <w:r w:rsidRPr="00E22544">
        <w:rPr>
          <w:b/>
          <w:bCs/>
        </w:rPr>
        <w:t xml:space="preserve">(Bug </w:t>
      </w:r>
      <w:r w:rsidR="005B71BB">
        <w:rPr>
          <w:b/>
          <w:bCs/>
        </w:rPr>
        <w:t>5085</w:t>
      </w:r>
      <w:r w:rsidR="00544E7A">
        <w:rPr>
          <w:b/>
          <w:bCs/>
        </w:rPr>
        <w:t xml:space="preserve"> </w:t>
      </w:r>
      <w:r w:rsidRPr="00E22544">
        <w:rPr>
          <w:b/>
          <w:bCs/>
        </w:rPr>
        <w:t>/</w:t>
      </w:r>
      <w:r w:rsidR="005B71BB">
        <w:rPr>
          <w:b/>
          <w:bCs/>
        </w:rPr>
        <w:t xml:space="preserve"> interne Qualitäts</w:t>
      </w:r>
      <w:r w:rsidR="00F06B32">
        <w:rPr>
          <w:b/>
          <w:bCs/>
        </w:rPr>
        <w:t>sicherung</w:t>
      </w:r>
      <w:r w:rsidRPr="00E22544">
        <w:rPr>
          <w:b/>
          <w:bCs/>
        </w:rPr>
        <w:t>)</w:t>
      </w:r>
    </w:p>
    <w:p w14:paraId="4EF7B2B1" w14:textId="2DA58CB0" w:rsidR="005749B3" w:rsidRDefault="00D0145B" w:rsidP="00F009B5">
      <w:pPr>
        <w:rPr>
          <w:rFonts w:cs="Arial"/>
          <w:iCs/>
        </w:rPr>
      </w:pPr>
      <w:r>
        <w:rPr>
          <w:rFonts w:cs="Arial"/>
          <w:iCs/>
        </w:rPr>
        <w:t xml:space="preserve">Im </w:t>
      </w:r>
      <w:r w:rsidR="00A749E3">
        <w:rPr>
          <w:rFonts w:cs="Arial"/>
          <w:iCs/>
        </w:rPr>
        <w:t xml:space="preserve">Report </w:t>
      </w:r>
      <w:r w:rsidR="00F5487F">
        <w:rPr>
          <w:rFonts w:cs="Arial"/>
          <w:iCs/>
        </w:rPr>
        <w:t>"</w:t>
      </w:r>
      <w:r w:rsidR="00A749E3">
        <w:rPr>
          <w:rFonts w:cs="Arial"/>
          <w:iCs/>
        </w:rPr>
        <w:t>Aufbau PUEG-Meldungen</w:t>
      </w:r>
      <w:r w:rsidR="00F5487F">
        <w:rPr>
          <w:rFonts w:cs="Arial"/>
          <w:iCs/>
        </w:rPr>
        <w:t>"</w:t>
      </w:r>
      <w:r w:rsidR="00A749E3">
        <w:rPr>
          <w:rFonts w:cs="Arial"/>
          <w:iCs/>
        </w:rPr>
        <w:t xml:space="preserve"> wurde </w:t>
      </w:r>
      <w:r w:rsidR="00F801D6">
        <w:rPr>
          <w:rFonts w:cs="Arial"/>
          <w:iCs/>
        </w:rPr>
        <w:t>der</w:t>
      </w:r>
      <w:r w:rsidR="005749B3">
        <w:rPr>
          <w:rFonts w:cs="Arial"/>
          <w:iCs/>
        </w:rPr>
        <w:t xml:space="preserve"> optionale</w:t>
      </w:r>
      <w:r w:rsidR="00F801D6">
        <w:rPr>
          <w:rFonts w:cs="Arial"/>
          <w:iCs/>
        </w:rPr>
        <w:t xml:space="preserve"> Druckbereich, in dem </w:t>
      </w:r>
      <w:r w:rsidR="00976F5F">
        <w:rPr>
          <w:rFonts w:cs="Arial"/>
          <w:iCs/>
        </w:rPr>
        <w:t xml:space="preserve">Personalfälle mit Hinderungsgründen ausgewiesen werden, </w:t>
      </w:r>
      <w:r w:rsidR="005749B3">
        <w:rPr>
          <w:rFonts w:cs="Arial"/>
          <w:iCs/>
        </w:rPr>
        <w:t>überarbeitet.</w:t>
      </w:r>
    </w:p>
    <w:p w14:paraId="1C38ECB9" w14:textId="77777777" w:rsidR="005B71BB" w:rsidRDefault="005B71BB" w:rsidP="005B71BB"/>
    <w:p w14:paraId="4EDE48DD" w14:textId="3C545098" w:rsidR="005B71BB" w:rsidRPr="00E22544" w:rsidRDefault="005B71BB" w:rsidP="005B71BB">
      <w:pPr>
        <w:rPr>
          <w:b/>
          <w:bCs/>
        </w:rPr>
      </w:pPr>
      <w:r w:rsidRPr="00E22544">
        <w:rPr>
          <w:b/>
          <w:bCs/>
        </w:rPr>
        <w:t xml:space="preserve">(Bug </w:t>
      </w:r>
      <w:r>
        <w:rPr>
          <w:b/>
          <w:bCs/>
        </w:rPr>
        <w:t>5097</w:t>
      </w:r>
      <w:r w:rsidR="00544E7A">
        <w:rPr>
          <w:b/>
          <w:bCs/>
        </w:rPr>
        <w:t xml:space="preserve"> </w:t>
      </w:r>
      <w:r w:rsidRPr="00E22544">
        <w:rPr>
          <w:b/>
          <w:bCs/>
        </w:rPr>
        <w:t>/</w:t>
      </w:r>
      <w:r>
        <w:rPr>
          <w:b/>
          <w:bCs/>
        </w:rPr>
        <w:t xml:space="preserve"> </w:t>
      </w:r>
      <w:r w:rsidRPr="005B71BB">
        <w:rPr>
          <w:b/>
          <w:bCs/>
        </w:rPr>
        <w:t>CS1134879</w:t>
      </w:r>
      <w:r w:rsidRPr="00E22544">
        <w:rPr>
          <w:b/>
          <w:bCs/>
        </w:rPr>
        <w:t>)</w:t>
      </w:r>
    </w:p>
    <w:p w14:paraId="17A668E1" w14:textId="58F45C18" w:rsidR="00CF6952" w:rsidRDefault="00DA7FF7" w:rsidP="00FB30AF">
      <w:pPr>
        <w:rPr>
          <w:rFonts w:cs="Arial"/>
          <w:iCs/>
        </w:rPr>
      </w:pPr>
      <w:r>
        <w:rPr>
          <w:rFonts w:cs="Arial"/>
          <w:iCs/>
        </w:rPr>
        <w:t>Für n</w:t>
      </w:r>
      <w:r w:rsidR="00FB30AF" w:rsidRPr="00FB30AF">
        <w:rPr>
          <w:rFonts w:cs="Arial"/>
          <w:iCs/>
        </w:rPr>
        <w:t>eu</w:t>
      </w:r>
      <w:r>
        <w:rPr>
          <w:rFonts w:cs="Arial"/>
          <w:iCs/>
        </w:rPr>
        <w:t xml:space="preserve"> </w:t>
      </w:r>
      <w:r w:rsidR="00FB30AF" w:rsidRPr="00FB30AF">
        <w:rPr>
          <w:rFonts w:cs="Arial"/>
          <w:iCs/>
        </w:rPr>
        <w:t>eingetretene Mitarbeiter</w:t>
      </w:r>
      <w:r>
        <w:rPr>
          <w:rFonts w:cs="Arial"/>
          <w:iCs/>
        </w:rPr>
        <w:t xml:space="preserve"> wurde erst nach der Journalisieru</w:t>
      </w:r>
      <w:r w:rsidR="00740C96">
        <w:rPr>
          <w:rFonts w:cs="Arial"/>
          <w:iCs/>
        </w:rPr>
        <w:t xml:space="preserve">ng des Eintritts eine </w:t>
      </w:r>
      <w:r w:rsidR="00CF6952">
        <w:rPr>
          <w:rFonts w:cs="Arial"/>
          <w:iCs/>
        </w:rPr>
        <w:t>PUEG-</w:t>
      </w:r>
      <w:r w:rsidR="00740C96">
        <w:rPr>
          <w:rFonts w:cs="Arial"/>
          <w:iCs/>
        </w:rPr>
        <w:t>Anmeldung aufgebaut. Die</w:t>
      </w:r>
      <w:r w:rsidR="00761AD7">
        <w:rPr>
          <w:rFonts w:cs="Arial"/>
          <w:iCs/>
        </w:rPr>
        <w:t>se Programmanpassung war nicht beabsichtigt und wurde</w:t>
      </w:r>
      <w:r w:rsidR="00CF6952">
        <w:rPr>
          <w:rFonts w:cs="Arial"/>
          <w:iCs/>
        </w:rPr>
        <w:t xml:space="preserve"> wieder zurückgenommen. Anfragen werden jetzt wieder nach Erreichen des Eintrittsdatums (Systemdatum) aufgebaut. Eine Journalisierung ist nicht erforderlich.</w:t>
      </w:r>
    </w:p>
    <w:p w14:paraId="409E2BB3" w14:textId="70DC7F29" w:rsidR="005B71BB" w:rsidRPr="00E22544" w:rsidRDefault="005B71BB" w:rsidP="005B71BB"/>
    <w:p w14:paraId="59C1F146" w14:textId="77777777" w:rsidR="00F009B5" w:rsidRDefault="00F009B5">
      <w:pPr>
        <w:jc w:val="left"/>
        <w:rPr>
          <w:rFonts w:cs="Arial"/>
          <w:b/>
          <w:bCs/>
          <w:iCs/>
          <w:color w:val="0070C0"/>
          <w:sz w:val="28"/>
          <w:szCs w:val="28"/>
        </w:rPr>
      </w:pPr>
      <w:r>
        <w:br w:type="page"/>
      </w:r>
    </w:p>
    <w:p w14:paraId="478866CF" w14:textId="7C1C0392" w:rsidR="003738B7" w:rsidRPr="00E22544" w:rsidRDefault="003738B7" w:rsidP="003738B7">
      <w:pPr>
        <w:pStyle w:val="BI-2"/>
      </w:pPr>
      <w:bookmarkStart w:id="22" w:name="_Toc215822403"/>
      <w:r w:rsidRPr="00E22544">
        <w:lastRenderedPageBreak/>
        <w:t>Inhalte ab Patch v5</w:t>
      </w:r>
      <w:bookmarkEnd w:id="22"/>
    </w:p>
    <w:p w14:paraId="56DCE7CB" w14:textId="77777777" w:rsidR="003738B7" w:rsidRPr="00E22544" w:rsidRDefault="003738B7" w:rsidP="003738B7">
      <w:pPr>
        <w:pStyle w:val="BI-2"/>
        <w:outlineLvl w:val="2"/>
        <w:rPr>
          <w:sz w:val="24"/>
          <w:szCs w:val="24"/>
        </w:rPr>
      </w:pPr>
      <w:bookmarkStart w:id="23" w:name="_Toc215822404"/>
      <w:r w:rsidRPr="00E22544">
        <w:rPr>
          <w:sz w:val="24"/>
          <w:szCs w:val="24"/>
        </w:rPr>
        <w:t>Änderungen und Korrekturen</w:t>
      </w:r>
      <w:bookmarkEnd w:id="23"/>
    </w:p>
    <w:p w14:paraId="73B5335B" w14:textId="77777777" w:rsidR="003738B7" w:rsidRPr="00E22544" w:rsidRDefault="003738B7" w:rsidP="003738B7"/>
    <w:p w14:paraId="09801762" w14:textId="77777777" w:rsidR="003738B7" w:rsidRPr="00E22544" w:rsidRDefault="003738B7" w:rsidP="008E16D5">
      <w:pPr>
        <w:pStyle w:val="IntensivesZitat"/>
      </w:pPr>
      <w:r w:rsidRPr="00E22544">
        <w:t>Modul Permanente Brutto-/Nettolohnberechnung</w:t>
      </w:r>
    </w:p>
    <w:p w14:paraId="120DBEAE" w14:textId="77098840" w:rsidR="003738B7" w:rsidRPr="00E22544" w:rsidRDefault="003738B7" w:rsidP="003738B7">
      <w:pPr>
        <w:rPr>
          <w:b/>
          <w:bCs/>
        </w:rPr>
      </w:pPr>
      <w:r w:rsidRPr="00E22544">
        <w:rPr>
          <w:b/>
          <w:bCs/>
        </w:rPr>
        <w:t xml:space="preserve">(Bug </w:t>
      </w:r>
      <w:r w:rsidR="005D33F9" w:rsidRPr="00E22544">
        <w:rPr>
          <w:b/>
          <w:bCs/>
        </w:rPr>
        <w:t>4949</w:t>
      </w:r>
      <w:r w:rsidR="00844673">
        <w:rPr>
          <w:b/>
          <w:bCs/>
        </w:rPr>
        <w:t xml:space="preserve"> </w:t>
      </w:r>
      <w:r w:rsidRPr="00E22544">
        <w:rPr>
          <w:b/>
          <w:bCs/>
        </w:rPr>
        <w:t>/</w:t>
      </w:r>
      <w:r w:rsidR="005D33F9" w:rsidRPr="00E22544">
        <w:rPr>
          <w:b/>
          <w:bCs/>
        </w:rPr>
        <w:t xml:space="preserve"> </w:t>
      </w:r>
      <w:r w:rsidR="00C14055" w:rsidRPr="00E22544">
        <w:rPr>
          <w:b/>
          <w:bCs/>
        </w:rPr>
        <w:t>CS1071034</w:t>
      </w:r>
      <w:r w:rsidRPr="00E22544">
        <w:rPr>
          <w:b/>
          <w:bCs/>
        </w:rPr>
        <w:t>)</w:t>
      </w:r>
    </w:p>
    <w:p w14:paraId="4F12DDB4" w14:textId="13470655" w:rsidR="003738B7" w:rsidRPr="00E22544" w:rsidRDefault="005D33F9" w:rsidP="003738B7">
      <w:pPr>
        <w:rPr>
          <w:rFonts w:cs="Arial"/>
          <w:iCs/>
        </w:rPr>
      </w:pPr>
      <w:r w:rsidRPr="00E22544">
        <w:rPr>
          <w:rFonts w:cs="Arial"/>
          <w:iCs/>
        </w:rPr>
        <w:t>Ein beitragsfrei gestelltes EGA nach Austritt wurde innerhalb einer Rückrechnung in Verbindung mit einem Wiedereintritt beitragspflichtig gestellt</w:t>
      </w:r>
      <w:r w:rsidR="003738B7" w:rsidRPr="00E22544">
        <w:rPr>
          <w:rFonts w:cs="Arial"/>
          <w:iCs/>
        </w:rPr>
        <w:t>.</w:t>
      </w:r>
    </w:p>
    <w:p w14:paraId="1677280E" w14:textId="77777777" w:rsidR="005D33F9" w:rsidRPr="00E22544" w:rsidRDefault="005D33F9" w:rsidP="005D33F9"/>
    <w:p w14:paraId="7628CDA4" w14:textId="43CF0067" w:rsidR="008E16D5" w:rsidRPr="00E22544" w:rsidRDefault="005D33F9" w:rsidP="008E16D5">
      <w:pPr>
        <w:pStyle w:val="IntensivesZitat"/>
      </w:pPr>
      <w:r w:rsidRPr="00E22544">
        <w:t xml:space="preserve">(Bug </w:t>
      </w:r>
      <w:r w:rsidR="00C14055" w:rsidRPr="00E22544">
        <w:t>5000</w:t>
      </w:r>
      <w:r w:rsidR="00844673">
        <w:t xml:space="preserve"> </w:t>
      </w:r>
      <w:r w:rsidRPr="00E22544">
        <w:t>/</w:t>
      </w:r>
      <w:r w:rsidR="00844673">
        <w:t xml:space="preserve"> </w:t>
      </w:r>
      <w:r w:rsidR="00C14055" w:rsidRPr="00E22544">
        <w:t>CS1088227</w:t>
      </w:r>
      <w:r w:rsidRPr="00E22544">
        <w:t>)</w:t>
      </w:r>
    </w:p>
    <w:p w14:paraId="281FFC1A" w14:textId="6E1731CE" w:rsidR="008E16D5" w:rsidRPr="00E22544" w:rsidRDefault="00C14055" w:rsidP="008E16D5">
      <w:pPr>
        <w:pStyle w:val="IntensivesZitat"/>
        <w:rPr>
          <w:b w:val="0"/>
          <w:bCs w:val="0"/>
        </w:rPr>
      </w:pPr>
      <w:r w:rsidRPr="00E22544">
        <w:rPr>
          <w:b w:val="0"/>
          <w:bCs w:val="0"/>
        </w:rPr>
        <w:t xml:space="preserve">Beim Abbau von Wertguthaben Rechtskreis Ost ab 2009 wurde der </w:t>
      </w:r>
      <w:proofErr w:type="spellStart"/>
      <w:r w:rsidRPr="00E22544">
        <w:rPr>
          <w:b w:val="0"/>
          <w:bCs w:val="0"/>
        </w:rPr>
        <w:t>sv-pfl</w:t>
      </w:r>
      <w:proofErr w:type="spellEnd"/>
      <w:r w:rsidRPr="00E22544">
        <w:rPr>
          <w:b w:val="0"/>
          <w:bCs w:val="0"/>
        </w:rPr>
        <w:t>. AGA nicht berücksichtigt</w:t>
      </w:r>
      <w:r w:rsidR="005D33F9" w:rsidRPr="00E22544">
        <w:rPr>
          <w:b w:val="0"/>
          <w:bCs w:val="0"/>
        </w:rPr>
        <w:t>.</w:t>
      </w:r>
    </w:p>
    <w:p w14:paraId="1BA5EB84" w14:textId="77777777" w:rsidR="008E16D5" w:rsidRPr="00E22544" w:rsidRDefault="008E16D5" w:rsidP="008E16D5">
      <w:pPr>
        <w:pStyle w:val="IntensivesZitat"/>
        <w:rPr>
          <w:b w:val="0"/>
          <w:bCs w:val="0"/>
        </w:rPr>
      </w:pPr>
    </w:p>
    <w:p w14:paraId="5531EE9E" w14:textId="77777777" w:rsidR="008E16D5" w:rsidRPr="00E22544" w:rsidRDefault="008E16D5" w:rsidP="008E16D5">
      <w:pPr>
        <w:pStyle w:val="IntensivesZitat"/>
        <w:rPr>
          <w:b w:val="0"/>
          <w:bCs w:val="0"/>
        </w:rPr>
      </w:pPr>
    </w:p>
    <w:p w14:paraId="79E1A4A5" w14:textId="4748F6D4" w:rsidR="009E1ED5" w:rsidRPr="00E22544" w:rsidRDefault="009E1ED5" w:rsidP="008E16D5">
      <w:pPr>
        <w:pStyle w:val="IntensivesZitat"/>
      </w:pPr>
      <w:r w:rsidRPr="00E22544">
        <w:t>Modul Einzelzahlungen</w:t>
      </w:r>
    </w:p>
    <w:p w14:paraId="60764A3F" w14:textId="774F50AC" w:rsidR="009E1ED5" w:rsidRPr="00E22544" w:rsidRDefault="009E1ED5" w:rsidP="009E1ED5">
      <w:pPr>
        <w:rPr>
          <w:b/>
          <w:bCs/>
        </w:rPr>
      </w:pPr>
      <w:r w:rsidRPr="00E22544">
        <w:rPr>
          <w:b/>
          <w:bCs/>
        </w:rPr>
        <w:t xml:space="preserve">(Bug </w:t>
      </w:r>
      <w:r w:rsidR="000D71B3" w:rsidRPr="00E22544">
        <w:rPr>
          <w:b/>
          <w:bCs/>
        </w:rPr>
        <w:t>4998</w:t>
      </w:r>
      <w:r w:rsidR="00844673">
        <w:rPr>
          <w:b/>
          <w:bCs/>
        </w:rPr>
        <w:t xml:space="preserve"> </w:t>
      </w:r>
      <w:r w:rsidRPr="00E22544">
        <w:rPr>
          <w:b/>
          <w:bCs/>
        </w:rPr>
        <w:t>/</w:t>
      </w:r>
      <w:r w:rsidR="00BB430D" w:rsidRPr="00E22544">
        <w:rPr>
          <w:b/>
          <w:bCs/>
        </w:rPr>
        <w:t xml:space="preserve"> CS1085237</w:t>
      </w:r>
      <w:r w:rsidRPr="00E22544">
        <w:rPr>
          <w:b/>
          <w:bCs/>
        </w:rPr>
        <w:t>)</w:t>
      </w:r>
    </w:p>
    <w:p w14:paraId="350B39EA" w14:textId="4DE76C4D" w:rsidR="009E1ED5" w:rsidRPr="00E22544" w:rsidRDefault="009E1ED5" w:rsidP="009E1ED5">
      <w:r w:rsidRPr="00E22544">
        <w:rPr>
          <w:rFonts w:cs="Arial"/>
          <w:iCs/>
        </w:rPr>
        <w:t>Bei der Erstellung von Einzelzahlungen konnte es unter Umständen zu einer Fehlermeldung (</w:t>
      </w:r>
      <w:proofErr w:type="spellStart"/>
      <w:r w:rsidRPr="00E22544">
        <w:rPr>
          <w:rFonts w:cs="Arial"/>
          <w:iCs/>
        </w:rPr>
        <w:t>NullPointerException</w:t>
      </w:r>
      <w:proofErr w:type="spellEnd"/>
      <w:r w:rsidRPr="00E22544">
        <w:rPr>
          <w:rFonts w:cs="Arial"/>
          <w:iCs/>
        </w:rPr>
        <w:t>) kommen.</w:t>
      </w:r>
    </w:p>
    <w:p w14:paraId="2A2819FC" w14:textId="77777777" w:rsidR="00A83A91" w:rsidRPr="00E22544" w:rsidRDefault="00A83A91" w:rsidP="00A83A91"/>
    <w:p w14:paraId="455188F5" w14:textId="77777777" w:rsidR="00A83A91" w:rsidRPr="00E22544" w:rsidRDefault="00A83A91" w:rsidP="00A83A91"/>
    <w:p w14:paraId="5F79A6B2" w14:textId="794B3B76" w:rsidR="00A83A91" w:rsidRPr="00E22544" w:rsidRDefault="00A83A91" w:rsidP="008E16D5">
      <w:pPr>
        <w:pStyle w:val="IntensivesZitat"/>
      </w:pPr>
      <w:r w:rsidRPr="00E22544">
        <w:t>Modul Lohnsteuerbescheinigung</w:t>
      </w:r>
    </w:p>
    <w:p w14:paraId="58FCE5CF" w14:textId="38D6CDD9" w:rsidR="00A83A91" w:rsidRPr="00E22544" w:rsidRDefault="00A83A91" w:rsidP="00A83A91">
      <w:pPr>
        <w:rPr>
          <w:b/>
          <w:bCs/>
        </w:rPr>
      </w:pPr>
      <w:r w:rsidRPr="00E22544">
        <w:rPr>
          <w:b/>
          <w:bCs/>
        </w:rPr>
        <w:t xml:space="preserve">(Bug </w:t>
      </w:r>
      <w:r w:rsidR="00A42F63" w:rsidRPr="00E22544">
        <w:rPr>
          <w:b/>
          <w:bCs/>
        </w:rPr>
        <w:t>5016</w:t>
      </w:r>
      <w:r w:rsidR="00844673">
        <w:rPr>
          <w:b/>
          <w:bCs/>
        </w:rPr>
        <w:t xml:space="preserve"> </w:t>
      </w:r>
      <w:r w:rsidRPr="00E22544">
        <w:rPr>
          <w:b/>
          <w:bCs/>
        </w:rPr>
        <w:t>/</w:t>
      </w:r>
      <w:r w:rsidR="00022E80" w:rsidRPr="00E22544">
        <w:rPr>
          <w:b/>
          <w:bCs/>
        </w:rPr>
        <w:t xml:space="preserve"> CS1092692</w:t>
      </w:r>
      <w:r w:rsidRPr="00E22544">
        <w:rPr>
          <w:b/>
          <w:bCs/>
        </w:rPr>
        <w:t>)</w:t>
      </w:r>
    </w:p>
    <w:p w14:paraId="79092CA8" w14:textId="29CFB488" w:rsidR="00A83A91" w:rsidRPr="00E22544" w:rsidRDefault="00A83A91" w:rsidP="00A83A91">
      <w:r w:rsidRPr="00E22544">
        <w:rPr>
          <w:rFonts w:cs="Arial"/>
          <w:iCs/>
        </w:rPr>
        <w:t>Beim Aufbau von Lohnsteuerbescheinigungen wurden</w:t>
      </w:r>
      <w:r w:rsidR="00A42F63" w:rsidRPr="00E22544">
        <w:rPr>
          <w:rFonts w:cs="Arial"/>
          <w:iCs/>
        </w:rPr>
        <w:t xml:space="preserve"> </w:t>
      </w:r>
      <w:r w:rsidRPr="00E22544">
        <w:rPr>
          <w:rFonts w:cs="Arial"/>
          <w:iCs/>
        </w:rPr>
        <w:t xml:space="preserve">Mitarbeiter, die im Vorjahr ausgeschieden sind und im aktuellen Jahr aufgrund von Rückrechnungsdifferenzen bereits eine Lohnsteuerbescheinigung erhalten haben, erneut berücksichtigt, obwohl es im aktuellen Monat </w:t>
      </w:r>
      <w:r w:rsidR="00DB20B6">
        <w:rPr>
          <w:rFonts w:cs="Arial"/>
          <w:iCs/>
        </w:rPr>
        <w:t>nicht zu</w:t>
      </w:r>
      <w:r w:rsidRPr="00E22544">
        <w:rPr>
          <w:rFonts w:cs="Arial"/>
          <w:iCs/>
        </w:rPr>
        <w:t xml:space="preserve"> Rückrechnungsdifferenzen gekommen war.</w:t>
      </w:r>
    </w:p>
    <w:p w14:paraId="3F724791" w14:textId="77777777" w:rsidR="007469BE" w:rsidRPr="00E22544" w:rsidRDefault="007469BE" w:rsidP="007469BE"/>
    <w:p w14:paraId="1E306CEE" w14:textId="77777777" w:rsidR="007469BE" w:rsidRPr="00E22544" w:rsidRDefault="007469BE" w:rsidP="008E16D5">
      <w:pPr>
        <w:pStyle w:val="IntensivesZitat"/>
      </w:pPr>
    </w:p>
    <w:p w14:paraId="42CFA57A" w14:textId="77777777" w:rsidR="007469BE" w:rsidRPr="00E22544" w:rsidRDefault="007469BE" w:rsidP="008E16D5">
      <w:pPr>
        <w:pStyle w:val="IntensivesZitat"/>
      </w:pPr>
      <w:r w:rsidRPr="00E22544">
        <w:t>Modul Verdienstnachweis</w:t>
      </w:r>
    </w:p>
    <w:p w14:paraId="330C09F2" w14:textId="23A3BEF2" w:rsidR="007469BE" w:rsidRPr="00E22544" w:rsidRDefault="007469BE" w:rsidP="007469BE">
      <w:pPr>
        <w:rPr>
          <w:b/>
          <w:bCs/>
        </w:rPr>
      </w:pPr>
      <w:r w:rsidRPr="00E22544">
        <w:rPr>
          <w:b/>
          <w:bCs/>
        </w:rPr>
        <w:t>(Bug 5004</w:t>
      </w:r>
      <w:r w:rsidR="00844673">
        <w:rPr>
          <w:b/>
          <w:bCs/>
        </w:rPr>
        <w:t xml:space="preserve"> </w:t>
      </w:r>
      <w:r w:rsidRPr="00E22544">
        <w:rPr>
          <w:b/>
          <w:bCs/>
        </w:rPr>
        <w:t>/ CS1088227)</w:t>
      </w:r>
    </w:p>
    <w:p w14:paraId="6FE64D79" w14:textId="04029F8B" w:rsidR="007469BE" w:rsidRPr="00E22544" w:rsidRDefault="007469BE" w:rsidP="007469BE">
      <w:r w:rsidRPr="00E22544">
        <w:rPr>
          <w:rFonts w:cs="Arial"/>
          <w:iCs/>
        </w:rPr>
        <w:t xml:space="preserve">Für die Geschlechter </w:t>
      </w:r>
      <w:r w:rsidR="00F5487F">
        <w:rPr>
          <w:rFonts w:cs="Arial"/>
          <w:iCs/>
        </w:rPr>
        <w:t>"</w:t>
      </w:r>
      <w:r w:rsidRPr="00E22544">
        <w:rPr>
          <w:rFonts w:cs="Arial"/>
          <w:iCs/>
        </w:rPr>
        <w:t>divers</w:t>
      </w:r>
      <w:r w:rsidR="00F5487F">
        <w:rPr>
          <w:rFonts w:cs="Arial"/>
          <w:iCs/>
        </w:rPr>
        <w:t>"</w:t>
      </w:r>
      <w:r w:rsidRPr="00E22544">
        <w:rPr>
          <w:rFonts w:cs="Arial"/>
          <w:iCs/>
        </w:rPr>
        <w:t xml:space="preserve"> und </w:t>
      </w:r>
      <w:r w:rsidR="00F5487F">
        <w:rPr>
          <w:rFonts w:cs="Arial"/>
          <w:iCs/>
        </w:rPr>
        <w:t>"</w:t>
      </w:r>
      <w:r w:rsidRPr="00E22544">
        <w:rPr>
          <w:rFonts w:cs="Arial"/>
          <w:iCs/>
        </w:rPr>
        <w:t>unbestimmt</w:t>
      </w:r>
      <w:r w:rsidR="00F5487F">
        <w:rPr>
          <w:rFonts w:cs="Arial"/>
          <w:iCs/>
        </w:rPr>
        <w:t>"</w:t>
      </w:r>
      <w:r w:rsidRPr="00E22544">
        <w:rPr>
          <w:rFonts w:cs="Arial"/>
          <w:iCs/>
        </w:rPr>
        <w:t xml:space="preserve"> entfällt auf dem Verdienstnachweis und der Steuerbescheinigung die Anrede.</w:t>
      </w:r>
    </w:p>
    <w:p w14:paraId="79B2B3C9" w14:textId="77777777" w:rsidR="001474BE" w:rsidRPr="00E22544" w:rsidRDefault="001474BE" w:rsidP="001474BE"/>
    <w:p w14:paraId="39330C56" w14:textId="77777777" w:rsidR="007469BE" w:rsidRPr="00E22544" w:rsidRDefault="007469BE" w:rsidP="007469BE"/>
    <w:p w14:paraId="766D0898" w14:textId="77777777" w:rsidR="007469BE" w:rsidRPr="00E22544" w:rsidRDefault="007469BE" w:rsidP="008E16D5">
      <w:pPr>
        <w:pStyle w:val="IntensivesZitat"/>
      </w:pPr>
      <w:r w:rsidRPr="00E22544">
        <w:t>Modul Aufbau EEL-Meldungen</w:t>
      </w:r>
    </w:p>
    <w:p w14:paraId="4FEFA8C0" w14:textId="5BE11DD5" w:rsidR="007469BE" w:rsidRPr="00E22544" w:rsidRDefault="007469BE" w:rsidP="007469BE">
      <w:pPr>
        <w:rPr>
          <w:b/>
          <w:bCs/>
        </w:rPr>
      </w:pPr>
      <w:r w:rsidRPr="00E22544">
        <w:rPr>
          <w:b/>
          <w:bCs/>
        </w:rPr>
        <w:t>(Bug 4641</w:t>
      </w:r>
      <w:r w:rsidR="00844673">
        <w:rPr>
          <w:b/>
          <w:bCs/>
        </w:rPr>
        <w:t xml:space="preserve"> </w:t>
      </w:r>
      <w:r w:rsidRPr="00E22544">
        <w:rPr>
          <w:b/>
          <w:bCs/>
        </w:rPr>
        <w:t>/ interne Qualitätssicherung)</w:t>
      </w:r>
    </w:p>
    <w:p w14:paraId="3829BF91" w14:textId="2C4C5BEE" w:rsidR="007469BE" w:rsidRPr="00E22544" w:rsidRDefault="007469BE" w:rsidP="007469BE">
      <w:pPr>
        <w:rPr>
          <w:rFonts w:cs="Arial"/>
          <w:iCs/>
        </w:rPr>
      </w:pPr>
      <w:r w:rsidRPr="00E22544">
        <w:rPr>
          <w:rFonts w:cs="Arial"/>
          <w:iCs/>
        </w:rPr>
        <w:t xml:space="preserve">Optimierung für </w:t>
      </w:r>
      <w:r w:rsidR="00805F7E">
        <w:rPr>
          <w:rFonts w:cs="Arial"/>
          <w:iCs/>
        </w:rPr>
        <w:t xml:space="preserve">Ausweis eines </w:t>
      </w:r>
      <w:r w:rsidRPr="00E22544">
        <w:rPr>
          <w:rFonts w:cs="Arial"/>
          <w:iCs/>
        </w:rPr>
        <w:t xml:space="preserve">vereinbartes Brutto und Brutto 1-3 </w:t>
      </w:r>
      <w:r w:rsidR="00805F7E">
        <w:rPr>
          <w:rFonts w:cs="Arial"/>
          <w:iCs/>
        </w:rPr>
        <w:t xml:space="preserve">im Baustein </w:t>
      </w:r>
      <w:r w:rsidRPr="00E22544">
        <w:rPr>
          <w:rFonts w:cs="Arial"/>
          <w:iCs/>
        </w:rPr>
        <w:t>DBAE</w:t>
      </w:r>
      <w:r w:rsidR="00805F7E">
        <w:rPr>
          <w:rFonts w:cs="Arial"/>
          <w:iCs/>
        </w:rPr>
        <w:t>:</w:t>
      </w:r>
      <w:r w:rsidRPr="00E22544">
        <w:rPr>
          <w:rFonts w:cs="Arial"/>
          <w:iCs/>
        </w:rPr>
        <w:t xml:space="preserve"> Falls ein vereinbartes Brutto/Netto nicht bescheinigt werden darf, weil es nicht in allen </w:t>
      </w:r>
      <w:r w:rsidR="00010E58">
        <w:rPr>
          <w:rFonts w:cs="Arial"/>
          <w:iCs/>
        </w:rPr>
        <w:t>Bescheinigungsm</w:t>
      </w:r>
      <w:r w:rsidRPr="00E22544">
        <w:rPr>
          <w:rFonts w:cs="Arial"/>
          <w:iCs/>
        </w:rPr>
        <w:t>onaten abweicht, dann wird ab sofort nur ein Zeitraum mit Entgelten ausgewiesen.</w:t>
      </w:r>
    </w:p>
    <w:p w14:paraId="7BD2CC4C" w14:textId="77777777" w:rsidR="007C4B5D" w:rsidRDefault="007C4B5D" w:rsidP="007469BE"/>
    <w:p w14:paraId="71FAF1E3" w14:textId="66425F00" w:rsidR="00880407" w:rsidRPr="00E22544" w:rsidRDefault="00880407" w:rsidP="00880407">
      <w:pPr>
        <w:rPr>
          <w:b/>
          <w:bCs/>
        </w:rPr>
      </w:pPr>
      <w:r w:rsidRPr="00E22544">
        <w:rPr>
          <w:b/>
          <w:bCs/>
        </w:rPr>
        <w:t>(Bug 5053</w:t>
      </w:r>
      <w:r w:rsidR="00844673">
        <w:rPr>
          <w:b/>
          <w:bCs/>
        </w:rPr>
        <w:t xml:space="preserve"> </w:t>
      </w:r>
      <w:r w:rsidRPr="00E22544">
        <w:rPr>
          <w:b/>
          <w:bCs/>
        </w:rPr>
        <w:t>/ CS1113255)</w:t>
      </w:r>
    </w:p>
    <w:p w14:paraId="431E92CB" w14:textId="77777777" w:rsidR="00880407" w:rsidRPr="00E22544" w:rsidRDefault="00880407" w:rsidP="00880407">
      <w:r w:rsidRPr="00E22544">
        <w:rPr>
          <w:rFonts w:cs="Arial"/>
          <w:iCs/>
        </w:rPr>
        <w:t>Beim Aufbau von EEL-Meldungen für Mutterschutz in Verbindung mit ZVK-Zusatzbeitrag AN nach §3 Nr. 63 EStG wurden die Nettobeträge 1 bis 3 nicht ermittelt.</w:t>
      </w:r>
    </w:p>
    <w:p w14:paraId="06F23D02" w14:textId="77777777" w:rsidR="00880407" w:rsidRPr="00E22544" w:rsidRDefault="00880407" w:rsidP="00880407"/>
    <w:p w14:paraId="1F5DF133" w14:textId="77777777" w:rsidR="00880407" w:rsidRPr="00E22544" w:rsidRDefault="00880407" w:rsidP="007469BE"/>
    <w:p w14:paraId="577374CA" w14:textId="1B436F0D" w:rsidR="007C4B5D" w:rsidRPr="00E22544" w:rsidRDefault="007C4B5D" w:rsidP="007C4B5D">
      <w:pPr>
        <w:rPr>
          <w:b/>
          <w:bCs/>
        </w:rPr>
      </w:pPr>
      <w:r w:rsidRPr="00E22544">
        <w:rPr>
          <w:b/>
          <w:bCs/>
        </w:rPr>
        <w:t>(Bug 4966</w:t>
      </w:r>
      <w:r w:rsidR="00844673">
        <w:rPr>
          <w:b/>
          <w:bCs/>
        </w:rPr>
        <w:t xml:space="preserve"> </w:t>
      </w:r>
      <w:r w:rsidRPr="00E22544">
        <w:rPr>
          <w:b/>
          <w:bCs/>
        </w:rPr>
        <w:t>/ CS1066565/)</w:t>
      </w:r>
    </w:p>
    <w:p w14:paraId="0354585B" w14:textId="7C46792B" w:rsidR="007C4B5D" w:rsidRPr="00E22544" w:rsidRDefault="00FE302E" w:rsidP="007C4B5D">
      <w:r>
        <w:rPr>
          <w:iCs/>
        </w:rPr>
        <w:t>Abgabegrund</w:t>
      </w:r>
      <w:r w:rsidR="007C4B5D" w:rsidRPr="00E22544">
        <w:rPr>
          <w:iCs/>
        </w:rPr>
        <w:t xml:space="preserve"> 11</w:t>
      </w:r>
      <w:r>
        <w:rPr>
          <w:iCs/>
        </w:rPr>
        <w:t>:</w:t>
      </w:r>
      <w:r w:rsidR="007C4B5D" w:rsidRPr="00E22544">
        <w:rPr>
          <w:iCs/>
        </w:rPr>
        <w:t xml:space="preserve"> Vorhandene Vorerkrankungen wurden, obwohl vorhanden, nicht korrekt selektiert und bescheinigt. Dies führte dazu, dass ein Datenbaustein DBVO ohne Zeiträume an den Datensatz angefügt wurde und es zu dem Fehler </w:t>
      </w:r>
      <w:r w:rsidR="00F5487F">
        <w:rPr>
          <w:iCs/>
        </w:rPr>
        <w:t>"</w:t>
      </w:r>
      <w:r w:rsidR="007C4B5D" w:rsidRPr="00E22544">
        <w:rPr>
          <w:iCs/>
        </w:rPr>
        <w:t>DBFEDBVO060 ANZAHL-AU nur numerische Zeichen größer Grundstellung zulässig</w:t>
      </w:r>
      <w:r w:rsidR="00F5487F">
        <w:rPr>
          <w:iCs/>
        </w:rPr>
        <w:t>"</w:t>
      </w:r>
      <w:r w:rsidR="007C4B5D" w:rsidRPr="00E22544">
        <w:rPr>
          <w:iCs/>
        </w:rPr>
        <w:t xml:space="preserve"> in der Kernprüfung kam. Zum einen sollten mit dieser Korrektur nun die vorhandenen Vorerkrankungen korrekt selektiert werden, zum anderen wird nun kein unvollständiger Datenbaustein DBVO erzeugt, sollten, trotz entsprechender Angabe im Vorgabendialog, keine Vorerkrankungen vorhanden sein</w:t>
      </w:r>
      <w:r w:rsidR="007C4B5D" w:rsidRPr="00E22544">
        <w:rPr>
          <w:rFonts w:cs="Arial"/>
          <w:iCs/>
        </w:rPr>
        <w:t>.</w:t>
      </w:r>
    </w:p>
    <w:p w14:paraId="55CE4EE8" w14:textId="77777777" w:rsidR="007C4B5D" w:rsidRPr="00E22544" w:rsidRDefault="007C4B5D" w:rsidP="007C4B5D"/>
    <w:p w14:paraId="4D8612DB" w14:textId="77777777" w:rsidR="003738B7" w:rsidRPr="00E22544" w:rsidRDefault="003738B7" w:rsidP="003738B7">
      <w:pPr>
        <w:pStyle w:val="Textkrper"/>
        <w:spacing w:after="0"/>
        <w:rPr>
          <w:bCs/>
        </w:rPr>
      </w:pPr>
    </w:p>
    <w:p w14:paraId="2B8E2AAF" w14:textId="1A7CC38E" w:rsidR="003738B7" w:rsidRPr="00E22544" w:rsidRDefault="003738B7" w:rsidP="008E16D5">
      <w:pPr>
        <w:pStyle w:val="IntensivesZitat"/>
      </w:pPr>
      <w:r w:rsidRPr="00E22544">
        <w:t xml:space="preserve">Modul </w:t>
      </w:r>
      <w:r w:rsidR="00B00A46" w:rsidRPr="00E22544">
        <w:t>Aufbau PUEG-Meldungen</w:t>
      </w:r>
    </w:p>
    <w:p w14:paraId="08084E39" w14:textId="0507F65B" w:rsidR="003738B7" w:rsidRPr="00E22544" w:rsidRDefault="003738B7" w:rsidP="003738B7">
      <w:pPr>
        <w:rPr>
          <w:b/>
          <w:bCs/>
        </w:rPr>
      </w:pPr>
      <w:r w:rsidRPr="00E22544">
        <w:rPr>
          <w:b/>
          <w:bCs/>
        </w:rPr>
        <w:t xml:space="preserve">(Bug </w:t>
      </w:r>
      <w:r w:rsidR="005D5674" w:rsidRPr="00E22544">
        <w:rPr>
          <w:b/>
          <w:bCs/>
        </w:rPr>
        <w:t>4904</w:t>
      </w:r>
      <w:r w:rsidR="00844673">
        <w:rPr>
          <w:b/>
          <w:bCs/>
        </w:rPr>
        <w:t xml:space="preserve"> </w:t>
      </w:r>
      <w:r w:rsidRPr="00E22544">
        <w:rPr>
          <w:b/>
          <w:bCs/>
        </w:rPr>
        <w:t>/</w:t>
      </w:r>
      <w:r w:rsidR="005D5674" w:rsidRPr="00E22544">
        <w:rPr>
          <w:b/>
          <w:bCs/>
        </w:rPr>
        <w:t xml:space="preserve"> CS1027161</w:t>
      </w:r>
      <w:r w:rsidR="00ED646C" w:rsidRPr="00E22544">
        <w:rPr>
          <w:b/>
          <w:bCs/>
        </w:rPr>
        <w:t>,</w:t>
      </w:r>
      <w:r w:rsidR="00ED646C" w:rsidRPr="00E22544">
        <w:t xml:space="preserve"> </w:t>
      </w:r>
      <w:r w:rsidR="00ED646C" w:rsidRPr="00E22544">
        <w:rPr>
          <w:b/>
          <w:bCs/>
        </w:rPr>
        <w:t>CS1047725, CS1048416</w:t>
      </w:r>
      <w:r w:rsidRPr="00E22544">
        <w:rPr>
          <w:b/>
          <w:bCs/>
        </w:rPr>
        <w:t>)</w:t>
      </w:r>
    </w:p>
    <w:p w14:paraId="41ADA198" w14:textId="7E1B77EA" w:rsidR="003738B7" w:rsidRPr="00E22544" w:rsidRDefault="002E085A" w:rsidP="003738B7">
      <w:r>
        <w:rPr>
          <w:rFonts w:cs="Arial"/>
          <w:iCs/>
        </w:rPr>
        <w:t xml:space="preserve">Der </w:t>
      </w:r>
      <w:r w:rsidR="00BE26CE">
        <w:rPr>
          <w:rFonts w:cs="Arial"/>
          <w:iCs/>
        </w:rPr>
        <w:t xml:space="preserve">nachträgliche </w:t>
      </w:r>
      <w:r>
        <w:rPr>
          <w:rFonts w:cs="Arial"/>
          <w:iCs/>
        </w:rPr>
        <w:t>Aufbau von</w:t>
      </w:r>
      <w:r w:rsidR="005D5674" w:rsidRPr="00E22544">
        <w:rPr>
          <w:rFonts w:cs="Arial"/>
          <w:iCs/>
        </w:rPr>
        <w:t xml:space="preserve"> Kündigungen</w:t>
      </w:r>
      <w:r w:rsidR="00615E18">
        <w:rPr>
          <w:rFonts w:cs="Arial"/>
          <w:iCs/>
        </w:rPr>
        <w:t>, die w</w:t>
      </w:r>
      <w:r w:rsidR="005D5674" w:rsidRPr="00E22544">
        <w:rPr>
          <w:rFonts w:cs="Arial"/>
          <w:iCs/>
        </w:rPr>
        <w:t xml:space="preserve">egen </w:t>
      </w:r>
      <w:r w:rsidR="00615E18">
        <w:rPr>
          <w:rFonts w:cs="Arial"/>
          <w:iCs/>
        </w:rPr>
        <w:t>einer parallel</w:t>
      </w:r>
      <w:r w:rsidR="005D5674" w:rsidRPr="00E22544">
        <w:rPr>
          <w:rFonts w:cs="Arial"/>
          <w:iCs/>
        </w:rPr>
        <w:t xml:space="preserve"> aufgebaute</w:t>
      </w:r>
      <w:r w:rsidR="00615E18">
        <w:rPr>
          <w:rFonts w:cs="Arial"/>
          <w:iCs/>
        </w:rPr>
        <w:t>n</w:t>
      </w:r>
      <w:r w:rsidR="005D5674" w:rsidRPr="00E22544">
        <w:rPr>
          <w:rFonts w:cs="Arial"/>
          <w:iCs/>
        </w:rPr>
        <w:t xml:space="preserve"> Anmeldung</w:t>
      </w:r>
      <w:r w:rsidR="00615E18">
        <w:rPr>
          <w:rFonts w:cs="Arial"/>
          <w:iCs/>
        </w:rPr>
        <w:t xml:space="preserve"> </w:t>
      </w:r>
      <w:r w:rsidR="00C06A59">
        <w:rPr>
          <w:rFonts w:cs="Arial"/>
          <w:iCs/>
        </w:rPr>
        <w:t xml:space="preserve">um einen Tag </w:t>
      </w:r>
      <w:r w:rsidR="00BE26CE">
        <w:rPr>
          <w:rFonts w:cs="Arial"/>
          <w:iCs/>
        </w:rPr>
        <w:t>zurückgestellt werden</w:t>
      </w:r>
      <w:r w:rsidR="00C06A59">
        <w:rPr>
          <w:rFonts w:cs="Arial"/>
          <w:iCs/>
        </w:rPr>
        <w:t xml:space="preserve"> müssen</w:t>
      </w:r>
      <w:r w:rsidR="00BE26CE">
        <w:rPr>
          <w:rFonts w:cs="Arial"/>
          <w:iCs/>
        </w:rPr>
        <w:t>, um die korrekte Reihenfolge</w:t>
      </w:r>
      <w:r w:rsidR="001E2983">
        <w:rPr>
          <w:rFonts w:cs="Arial"/>
          <w:iCs/>
        </w:rPr>
        <w:t xml:space="preserve"> der Verarbeitung</w:t>
      </w:r>
      <w:r w:rsidR="00BE26CE">
        <w:rPr>
          <w:rFonts w:cs="Arial"/>
          <w:iCs/>
        </w:rPr>
        <w:t xml:space="preserve"> beim BZSt sicherzustellen,</w:t>
      </w:r>
      <w:r w:rsidR="00615E18">
        <w:rPr>
          <w:rFonts w:cs="Arial"/>
          <w:iCs/>
        </w:rPr>
        <w:t xml:space="preserve"> </w:t>
      </w:r>
      <w:r w:rsidR="00C56BCE">
        <w:rPr>
          <w:rFonts w:cs="Arial"/>
          <w:iCs/>
        </w:rPr>
        <w:t>funktioniert</w:t>
      </w:r>
      <w:r w:rsidR="005F626B">
        <w:rPr>
          <w:rFonts w:cs="Arial"/>
          <w:iCs/>
        </w:rPr>
        <w:t>e</w:t>
      </w:r>
      <w:r w:rsidR="00C56BCE">
        <w:rPr>
          <w:rFonts w:cs="Arial"/>
          <w:iCs/>
        </w:rPr>
        <w:t xml:space="preserve"> nicht</w:t>
      </w:r>
      <w:r w:rsidR="003738B7" w:rsidRPr="00E22544">
        <w:rPr>
          <w:rFonts w:cs="Arial"/>
          <w:iCs/>
        </w:rPr>
        <w:t>.</w:t>
      </w:r>
    </w:p>
    <w:p w14:paraId="379E969B" w14:textId="77777777" w:rsidR="003A26B9" w:rsidRPr="00E22544" w:rsidRDefault="003A26B9" w:rsidP="003A26B9">
      <w:pPr>
        <w:pStyle w:val="Textkrper"/>
        <w:spacing w:after="0"/>
        <w:rPr>
          <w:bCs/>
        </w:rPr>
      </w:pPr>
    </w:p>
    <w:p w14:paraId="51C2BA51" w14:textId="1D82B01E" w:rsidR="008E16D5" w:rsidRPr="001E63A7" w:rsidRDefault="003A26B9" w:rsidP="001E63A7">
      <w:pPr>
        <w:rPr>
          <w:b/>
          <w:bCs/>
        </w:rPr>
      </w:pPr>
      <w:r w:rsidRPr="001E63A7">
        <w:rPr>
          <w:b/>
          <w:bCs/>
        </w:rPr>
        <w:t xml:space="preserve">(Bug </w:t>
      </w:r>
      <w:r w:rsidR="005D5674" w:rsidRPr="001E63A7">
        <w:rPr>
          <w:b/>
          <w:bCs/>
        </w:rPr>
        <w:t>4930</w:t>
      </w:r>
      <w:r w:rsidR="00844673">
        <w:rPr>
          <w:b/>
          <w:bCs/>
        </w:rPr>
        <w:t xml:space="preserve"> </w:t>
      </w:r>
      <w:r w:rsidRPr="001E63A7">
        <w:rPr>
          <w:b/>
          <w:bCs/>
        </w:rPr>
        <w:t>/</w:t>
      </w:r>
      <w:r w:rsidR="00E8474B" w:rsidRPr="001E63A7">
        <w:rPr>
          <w:b/>
          <w:bCs/>
        </w:rPr>
        <w:t xml:space="preserve"> CS1047513</w:t>
      </w:r>
      <w:r w:rsidRPr="001E63A7">
        <w:rPr>
          <w:b/>
          <w:bCs/>
        </w:rPr>
        <w:t>)</w:t>
      </w:r>
    </w:p>
    <w:p w14:paraId="11FAB9DC" w14:textId="7927961B" w:rsidR="008E16D5" w:rsidRPr="001E63A7" w:rsidRDefault="00B00A46" w:rsidP="001E63A7">
      <w:r w:rsidRPr="001E63A7">
        <w:t>Wurde</w:t>
      </w:r>
      <w:r w:rsidR="00DB046E" w:rsidRPr="001E63A7">
        <w:t xml:space="preserve"> ein Personalfall</w:t>
      </w:r>
      <w:r w:rsidRPr="001E63A7">
        <w:t xml:space="preserve"> wegen einer laufenden Fehlzeit 2.9 richtigerweise nicht </w:t>
      </w:r>
      <w:r w:rsidR="00F56345" w:rsidRPr="001E63A7">
        <w:t xml:space="preserve">im Verfahren </w:t>
      </w:r>
      <w:r w:rsidRPr="001E63A7">
        <w:t>angemeldet, kam es bei Austritt (mit entsprechender Begrenzung der Fehlzeit) zu einer falschen Anmeldung nach Austritt. Dies wurde korrigiert</w:t>
      </w:r>
      <w:r w:rsidR="003A26B9" w:rsidRPr="001E63A7">
        <w:t>.</w:t>
      </w:r>
    </w:p>
    <w:p w14:paraId="4949F4D3" w14:textId="77777777" w:rsidR="008E16D5" w:rsidRPr="00E22544" w:rsidRDefault="008E16D5" w:rsidP="00F134A4"/>
    <w:p w14:paraId="512B2BE3" w14:textId="39AB2513" w:rsidR="004857A1" w:rsidRPr="001E63A7" w:rsidRDefault="003A26B9" w:rsidP="00F134A4">
      <w:pPr>
        <w:rPr>
          <w:b/>
          <w:bCs/>
        </w:rPr>
      </w:pPr>
      <w:r w:rsidRPr="001E63A7">
        <w:rPr>
          <w:b/>
          <w:bCs/>
        </w:rPr>
        <w:t xml:space="preserve">(Bug </w:t>
      </w:r>
      <w:r w:rsidR="007469BE" w:rsidRPr="001E63A7">
        <w:rPr>
          <w:b/>
          <w:bCs/>
        </w:rPr>
        <w:t>4992</w:t>
      </w:r>
      <w:r w:rsidR="00844673">
        <w:rPr>
          <w:b/>
          <w:bCs/>
        </w:rPr>
        <w:t xml:space="preserve"> </w:t>
      </w:r>
      <w:r w:rsidRPr="001E63A7">
        <w:rPr>
          <w:b/>
          <w:bCs/>
        </w:rPr>
        <w:t>/</w:t>
      </w:r>
      <w:r w:rsidR="007469BE" w:rsidRPr="001E63A7">
        <w:rPr>
          <w:b/>
          <w:bCs/>
        </w:rPr>
        <w:t xml:space="preserve"> CS1053136</w:t>
      </w:r>
      <w:r w:rsidRPr="001E63A7">
        <w:rPr>
          <w:b/>
          <w:bCs/>
        </w:rPr>
        <w:t>)</w:t>
      </w:r>
    </w:p>
    <w:p w14:paraId="00459993" w14:textId="084A0447" w:rsidR="003A26B9" w:rsidRPr="00E22544" w:rsidRDefault="007469BE" w:rsidP="00F134A4">
      <w:pPr>
        <w:rPr>
          <w:b/>
          <w:bCs/>
        </w:rPr>
      </w:pPr>
      <w:r w:rsidRPr="00E22544">
        <w:t xml:space="preserve">Abgelehnte Anfragen wurden falsch interpretiert, wodurch nach Korrektur des Falles (in dem Fall das Geburtsdatum) keine erneute Anfrage, sondern eine Kündigung aufgebaut wurde. Dieses Verhalten wurde korrigiert. Bitte bauen </w:t>
      </w:r>
      <w:r w:rsidRPr="005F626B">
        <w:t xml:space="preserve">Sie </w:t>
      </w:r>
      <w:r w:rsidR="00EF5828" w:rsidRPr="005F626B">
        <w:t>die Meldungen</w:t>
      </w:r>
      <w:r w:rsidR="00EF5828">
        <w:rPr>
          <w:b/>
          <w:bCs/>
        </w:rPr>
        <w:t xml:space="preserve"> </w:t>
      </w:r>
      <w:r w:rsidRPr="00E22544">
        <w:t>erneut auf</w:t>
      </w:r>
      <w:r w:rsidR="003A26B9" w:rsidRPr="00E22544">
        <w:t>.</w:t>
      </w:r>
    </w:p>
    <w:p w14:paraId="466A1C28" w14:textId="77777777" w:rsidR="004857A1" w:rsidRPr="00E22544" w:rsidRDefault="004857A1" w:rsidP="00F134A4"/>
    <w:p w14:paraId="27556A0C" w14:textId="75BA09E3" w:rsidR="0091339D" w:rsidRPr="001E63A7" w:rsidRDefault="003A26B9" w:rsidP="00F134A4">
      <w:pPr>
        <w:rPr>
          <w:b/>
          <w:bCs/>
        </w:rPr>
      </w:pPr>
      <w:r w:rsidRPr="001E63A7">
        <w:rPr>
          <w:b/>
          <w:bCs/>
        </w:rPr>
        <w:t xml:space="preserve">(Bug </w:t>
      </w:r>
      <w:r w:rsidR="007469BE" w:rsidRPr="001E63A7">
        <w:rPr>
          <w:b/>
          <w:bCs/>
        </w:rPr>
        <w:t>4990</w:t>
      </w:r>
      <w:r w:rsidR="00844673">
        <w:rPr>
          <w:b/>
          <w:bCs/>
        </w:rPr>
        <w:t xml:space="preserve"> </w:t>
      </w:r>
      <w:r w:rsidRPr="001E63A7">
        <w:rPr>
          <w:b/>
          <w:bCs/>
        </w:rPr>
        <w:t>/</w:t>
      </w:r>
      <w:r w:rsidR="00CF4D23" w:rsidRPr="001E63A7">
        <w:rPr>
          <w:b/>
          <w:bCs/>
        </w:rPr>
        <w:t>CS1082252</w:t>
      </w:r>
      <w:r w:rsidRPr="001E63A7">
        <w:rPr>
          <w:b/>
          <w:bCs/>
        </w:rPr>
        <w:t>)</w:t>
      </w:r>
    </w:p>
    <w:p w14:paraId="758F7DCE" w14:textId="0BB2A3A2" w:rsidR="003A26B9" w:rsidRPr="001E63A7" w:rsidRDefault="00C52372" w:rsidP="00F134A4">
      <w:r w:rsidRPr="001E63A7">
        <w:t>Beim Aufbau einer Kündigung werden die Ordnungskriterien</w:t>
      </w:r>
      <w:r w:rsidR="00EF5828" w:rsidRPr="001E63A7">
        <w:t xml:space="preserve"> jetzt</w:t>
      </w:r>
      <w:r w:rsidRPr="001E63A7">
        <w:t xml:space="preserve"> immer aus der </w:t>
      </w:r>
      <w:r w:rsidR="00143166" w:rsidRPr="001E63A7">
        <w:t>dazugehörigen</w:t>
      </w:r>
      <w:r w:rsidRPr="001E63A7">
        <w:t xml:space="preserve"> Anfrage übernommen</w:t>
      </w:r>
      <w:r w:rsidR="003A26B9" w:rsidRPr="001E63A7">
        <w:t>.</w:t>
      </w:r>
    </w:p>
    <w:p w14:paraId="08607B10" w14:textId="77777777" w:rsidR="0091339D" w:rsidRPr="001E63A7" w:rsidRDefault="0091339D" w:rsidP="00F134A4"/>
    <w:p w14:paraId="5952A3C9" w14:textId="7D1A4E4F" w:rsidR="0091339D" w:rsidRPr="001E63A7" w:rsidRDefault="003A26B9" w:rsidP="00424E9F">
      <w:pPr>
        <w:rPr>
          <w:b/>
          <w:bCs/>
        </w:rPr>
      </w:pPr>
      <w:r w:rsidRPr="001E63A7">
        <w:rPr>
          <w:b/>
          <w:bCs/>
        </w:rPr>
        <w:t xml:space="preserve">(Bug </w:t>
      </w:r>
      <w:r w:rsidR="00157AE4" w:rsidRPr="001E63A7">
        <w:rPr>
          <w:b/>
          <w:bCs/>
        </w:rPr>
        <w:t>5020</w:t>
      </w:r>
      <w:r w:rsidR="00844673">
        <w:rPr>
          <w:b/>
          <w:bCs/>
        </w:rPr>
        <w:t xml:space="preserve"> </w:t>
      </w:r>
      <w:r w:rsidRPr="001E63A7">
        <w:rPr>
          <w:b/>
          <w:bCs/>
        </w:rPr>
        <w:t>/</w:t>
      </w:r>
      <w:r w:rsidR="0063469A" w:rsidRPr="001E63A7">
        <w:rPr>
          <w:b/>
          <w:bCs/>
        </w:rPr>
        <w:t xml:space="preserve"> CS1095512</w:t>
      </w:r>
      <w:r w:rsidRPr="001E63A7">
        <w:rPr>
          <w:b/>
          <w:bCs/>
        </w:rPr>
        <w:t>)</w:t>
      </w:r>
    </w:p>
    <w:p w14:paraId="52115831" w14:textId="1E23BC72" w:rsidR="00813189" w:rsidRPr="00E22544" w:rsidRDefault="00C01F11" w:rsidP="00880407">
      <w:pPr>
        <w:pStyle w:val="IntensivesZitat"/>
        <w:pBdr>
          <w:bottom w:val="none" w:sz="0" w:space="0" w:color="auto"/>
        </w:pBdr>
        <w:rPr>
          <w:b w:val="0"/>
          <w:bCs w:val="0"/>
        </w:rPr>
      </w:pPr>
      <w:r>
        <w:rPr>
          <w:b w:val="0"/>
          <w:bCs w:val="0"/>
        </w:rPr>
        <w:t>Ein</w:t>
      </w:r>
      <w:r w:rsidR="00B21F0C" w:rsidRPr="00E22544">
        <w:rPr>
          <w:b w:val="0"/>
          <w:bCs w:val="0"/>
        </w:rPr>
        <w:t xml:space="preserve"> melderechtliche</w:t>
      </w:r>
      <w:r>
        <w:rPr>
          <w:b w:val="0"/>
          <w:bCs w:val="0"/>
        </w:rPr>
        <w:t>s</w:t>
      </w:r>
      <w:r w:rsidR="00B21F0C" w:rsidRPr="00E22544">
        <w:rPr>
          <w:b w:val="0"/>
          <w:bCs w:val="0"/>
        </w:rPr>
        <w:t xml:space="preserve"> Geburtsdatum </w:t>
      </w:r>
      <w:r w:rsidR="00C03D81">
        <w:rPr>
          <w:b w:val="0"/>
          <w:bCs w:val="0"/>
        </w:rPr>
        <w:t>wurde</w:t>
      </w:r>
      <w:r w:rsidR="00FA6D70">
        <w:rPr>
          <w:b w:val="0"/>
          <w:bCs w:val="0"/>
        </w:rPr>
        <w:t xml:space="preserve"> noch</w:t>
      </w:r>
      <w:r w:rsidR="00C03D81">
        <w:rPr>
          <w:b w:val="0"/>
          <w:bCs w:val="0"/>
        </w:rPr>
        <w:t xml:space="preserve"> nicht</w:t>
      </w:r>
      <w:r w:rsidR="00B21F0C" w:rsidRPr="00E22544">
        <w:rPr>
          <w:b w:val="0"/>
          <w:bCs w:val="0"/>
        </w:rPr>
        <w:t xml:space="preserve"> berücksichtigt.</w:t>
      </w:r>
    </w:p>
    <w:p w14:paraId="4A32A8B2" w14:textId="77777777" w:rsidR="0091339D" w:rsidRPr="00E22544" w:rsidRDefault="0091339D" w:rsidP="00880407">
      <w:pPr>
        <w:pStyle w:val="IntensivesZitat"/>
        <w:pBdr>
          <w:bottom w:val="none" w:sz="0" w:space="0" w:color="auto"/>
        </w:pBdr>
      </w:pPr>
    </w:p>
    <w:p w14:paraId="04DDB642" w14:textId="77777777" w:rsidR="0091339D" w:rsidRPr="00E22544" w:rsidRDefault="00157AE4" w:rsidP="00880407">
      <w:pPr>
        <w:pStyle w:val="IntensivesZitat"/>
        <w:pBdr>
          <w:bottom w:val="none" w:sz="0" w:space="0" w:color="auto"/>
        </w:pBdr>
      </w:pPr>
      <w:r w:rsidRPr="00E22544">
        <w:t>(Bug 5032/</w:t>
      </w:r>
      <w:r w:rsidR="0063469A" w:rsidRPr="00E22544">
        <w:t xml:space="preserve"> CS1102632</w:t>
      </w:r>
      <w:r w:rsidRPr="00E22544">
        <w:t>)</w:t>
      </w:r>
    </w:p>
    <w:p w14:paraId="07887C6F" w14:textId="7511C0AB" w:rsidR="00157AE4" w:rsidRDefault="00B21F0C" w:rsidP="004F5CC4">
      <w:pPr>
        <w:pStyle w:val="IntensivesZitat"/>
        <w:pBdr>
          <w:bottom w:val="none" w:sz="0" w:space="0" w:color="auto"/>
        </w:pBdr>
        <w:rPr>
          <w:b w:val="0"/>
          <w:bCs w:val="0"/>
        </w:rPr>
      </w:pPr>
      <w:r w:rsidRPr="00E22544">
        <w:rPr>
          <w:b w:val="0"/>
          <w:bCs w:val="0"/>
        </w:rPr>
        <w:t>Es wurde eine Kündigung aufgebaut, obwohl der Austritt bereits widerrufen wurde. Dies wurde korrigiert.</w:t>
      </w:r>
    </w:p>
    <w:p w14:paraId="416154DC" w14:textId="77777777" w:rsidR="004F5CC4" w:rsidRDefault="004F5CC4" w:rsidP="004F5CC4"/>
    <w:p w14:paraId="15E830DF" w14:textId="753B2ED9" w:rsidR="00C56BCE" w:rsidRPr="001E63A7" w:rsidRDefault="00C56BCE" w:rsidP="00C56BCE">
      <w:pPr>
        <w:rPr>
          <w:b/>
          <w:bCs/>
        </w:rPr>
      </w:pPr>
      <w:r w:rsidRPr="001E63A7">
        <w:rPr>
          <w:b/>
          <w:bCs/>
        </w:rPr>
        <w:t>(Bug 4959</w:t>
      </w:r>
      <w:r w:rsidR="00844673">
        <w:rPr>
          <w:b/>
          <w:bCs/>
        </w:rPr>
        <w:t xml:space="preserve"> </w:t>
      </w:r>
      <w:r w:rsidRPr="001E63A7">
        <w:rPr>
          <w:b/>
          <w:bCs/>
        </w:rPr>
        <w:t>/ interne Qualitätssicherung)</w:t>
      </w:r>
    </w:p>
    <w:p w14:paraId="07A78B45" w14:textId="783F309B" w:rsidR="00C56BCE" w:rsidRPr="001E63A7" w:rsidRDefault="00C56BCE" w:rsidP="00C56BCE">
      <w:r w:rsidRPr="001E63A7">
        <w:t xml:space="preserve">Bei der Bildung des Zuordnungsmerkmals für einen KVdR-Personalfall wird die Zahlstellennummer jetzt auch dann herangezogen, wenn diese nur in der Agentur für Arbeit der </w:t>
      </w:r>
      <w:r w:rsidR="00D04BB7">
        <w:t xml:space="preserve">übergeordneten </w:t>
      </w:r>
      <w:r w:rsidRPr="001E63A7">
        <w:t>Firma verwaltet ist und nicht unterhalb der Betriebsstätte des KVdR-Falls.</w:t>
      </w:r>
    </w:p>
    <w:p w14:paraId="419688A5" w14:textId="77777777" w:rsidR="00C56BCE" w:rsidRDefault="00C56BCE" w:rsidP="00C56BCE"/>
    <w:p w14:paraId="369944DB" w14:textId="77777777" w:rsidR="00D04BB7" w:rsidRDefault="00D04BB7" w:rsidP="00C56BCE"/>
    <w:p w14:paraId="03F8B9B9" w14:textId="77777777" w:rsidR="00D04BB7" w:rsidRPr="00E22544" w:rsidRDefault="00D04BB7" w:rsidP="00C56BCE"/>
    <w:p w14:paraId="4704ECB8" w14:textId="7A81284D" w:rsidR="00C56BCE" w:rsidRPr="001E63A7" w:rsidRDefault="00C56BCE" w:rsidP="00C56BCE">
      <w:pPr>
        <w:rPr>
          <w:b/>
          <w:bCs/>
        </w:rPr>
      </w:pPr>
      <w:r w:rsidRPr="001E63A7">
        <w:rPr>
          <w:b/>
          <w:bCs/>
        </w:rPr>
        <w:lastRenderedPageBreak/>
        <w:t>(Bug 4960</w:t>
      </w:r>
      <w:r w:rsidR="00844673">
        <w:rPr>
          <w:b/>
          <w:bCs/>
        </w:rPr>
        <w:t xml:space="preserve"> </w:t>
      </w:r>
      <w:r w:rsidRPr="001E63A7">
        <w:rPr>
          <w:b/>
          <w:bCs/>
        </w:rPr>
        <w:t>/ interne Qualitätssicherung)</w:t>
      </w:r>
    </w:p>
    <w:p w14:paraId="22FA3353" w14:textId="77777777" w:rsidR="00C56BCE" w:rsidRPr="00E22544" w:rsidRDefault="00C56BCE" w:rsidP="00C56BCE">
      <w:pPr>
        <w:rPr>
          <w:bCs/>
        </w:rPr>
      </w:pPr>
      <w:r w:rsidRPr="00E22544">
        <w:t>Kündigungen, die am gleichen Tag aufgebaut werden wie die Anfrage mit Abo, werden nun auch zurückgestellt, wenn der Aufbau in getrennten Vorgängen geschieht. Außerdem werden Kündigungen wegen Austritt oder Wegfall der PV-Pflicht erst nach entsprechender Journalisierung aufgebaut.</w:t>
      </w:r>
    </w:p>
    <w:p w14:paraId="41027250" w14:textId="77777777" w:rsidR="00C56BCE" w:rsidRPr="004F5CC4" w:rsidRDefault="00C56BCE" w:rsidP="004F5CC4"/>
    <w:p w14:paraId="2EBF0FA5" w14:textId="77777777" w:rsidR="004F5CC4" w:rsidRPr="004F5CC4" w:rsidRDefault="004F5CC4" w:rsidP="004F5CC4">
      <w:pPr>
        <w:rPr>
          <w:rFonts w:cs="Arial"/>
          <w:iCs/>
        </w:rPr>
      </w:pPr>
    </w:p>
    <w:p w14:paraId="56A206E3" w14:textId="2FBD08F9" w:rsidR="00813189" w:rsidRPr="00E22544" w:rsidRDefault="00813189" w:rsidP="008E16D5">
      <w:pPr>
        <w:pStyle w:val="IntensivesZitat"/>
      </w:pPr>
      <w:r w:rsidRPr="00E22544">
        <w:t>Modul PUEG-Datenübermittlung</w:t>
      </w:r>
    </w:p>
    <w:p w14:paraId="20EF13CD" w14:textId="47F3FA59" w:rsidR="00813189" w:rsidRPr="00E22544" w:rsidRDefault="00813189" w:rsidP="00813189">
      <w:pPr>
        <w:rPr>
          <w:b/>
          <w:bCs/>
        </w:rPr>
      </w:pPr>
      <w:r w:rsidRPr="00E22544">
        <w:rPr>
          <w:b/>
          <w:bCs/>
        </w:rPr>
        <w:t>(Bug 4971</w:t>
      </w:r>
      <w:r w:rsidR="00844673">
        <w:rPr>
          <w:b/>
          <w:bCs/>
        </w:rPr>
        <w:t xml:space="preserve"> </w:t>
      </w:r>
      <w:r w:rsidRPr="00E22544">
        <w:rPr>
          <w:b/>
          <w:bCs/>
        </w:rPr>
        <w:t>/CS1068504</w:t>
      </w:r>
    </w:p>
    <w:p w14:paraId="0ED75114" w14:textId="7ADD2F8A" w:rsidR="00813189" w:rsidRPr="00E22544" w:rsidRDefault="00E757E0" w:rsidP="00813189">
      <w:pPr>
        <w:rPr>
          <w:rFonts w:cs="Arial"/>
          <w:iCs/>
        </w:rPr>
      </w:pPr>
      <w:r>
        <w:rPr>
          <w:rFonts w:cs="Arial"/>
          <w:iCs/>
        </w:rPr>
        <w:t>Analog zum</w:t>
      </w:r>
      <w:r w:rsidR="00813189" w:rsidRPr="00E22544">
        <w:rPr>
          <w:rFonts w:cs="Arial"/>
          <w:iCs/>
        </w:rPr>
        <w:t xml:space="preserve"> Aufbau und der Datenübernahme wird der spezielle Zugriffsschutz</w:t>
      </w:r>
      <w:r>
        <w:rPr>
          <w:rFonts w:cs="Arial"/>
          <w:iCs/>
        </w:rPr>
        <w:t xml:space="preserve"> </w:t>
      </w:r>
      <w:r w:rsidRPr="00E22544">
        <w:rPr>
          <w:rFonts w:cs="Arial"/>
          <w:iCs/>
        </w:rPr>
        <w:t xml:space="preserve">bei der </w:t>
      </w:r>
      <w:r>
        <w:rPr>
          <w:rFonts w:cs="Arial"/>
          <w:iCs/>
        </w:rPr>
        <w:t>Datenü</w:t>
      </w:r>
      <w:r w:rsidRPr="00E22544">
        <w:rPr>
          <w:rFonts w:cs="Arial"/>
          <w:iCs/>
        </w:rPr>
        <w:t>bermittlung</w:t>
      </w:r>
      <w:r w:rsidR="00813189" w:rsidRPr="00E22544">
        <w:rPr>
          <w:rFonts w:cs="Arial"/>
          <w:iCs/>
        </w:rPr>
        <w:t xml:space="preserve"> nicht </w:t>
      </w:r>
      <w:r>
        <w:rPr>
          <w:rFonts w:cs="Arial"/>
          <w:iCs/>
        </w:rPr>
        <w:t xml:space="preserve">mehr </w:t>
      </w:r>
      <w:r w:rsidR="00813189" w:rsidRPr="00E22544">
        <w:rPr>
          <w:rFonts w:cs="Arial"/>
          <w:iCs/>
        </w:rPr>
        <w:t>berücksichtigt.</w:t>
      </w:r>
    </w:p>
    <w:p w14:paraId="02D76ABD" w14:textId="77777777" w:rsidR="003738B7" w:rsidRPr="00E22544" w:rsidRDefault="003738B7" w:rsidP="003738B7"/>
    <w:p w14:paraId="1D2675A2" w14:textId="77777777" w:rsidR="003738B7" w:rsidRPr="00E22544" w:rsidRDefault="003738B7" w:rsidP="008E16D5">
      <w:pPr>
        <w:pStyle w:val="IntensivesZitat"/>
      </w:pPr>
    </w:p>
    <w:p w14:paraId="490AD602" w14:textId="1AA00A99" w:rsidR="00ED7F7B" w:rsidRPr="00E22544" w:rsidRDefault="003738B7" w:rsidP="008E16D5">
      <w:pPr>
        <w:pStyle w:val="IntensivesZitat"/>
      </w:pPr>
      <w:r w:rsidRPr="00E22544">
        <w:t xml:space="preserve">Modul </w:t>
      </w:r>
      <w:r w:rsidR="00ED7F7B" w:rsidRPr="00E22544">
        <w:t xml:space="preserve">Aufbau </w:t>
      </w:r>
      <w:r w:rsidR="00E757E0">
        <w:t>eu</w:t>
      </w:r>
      <w:r w:rsidR="00ED7F7B" w:rsidRPr="00E22544">
        <w:t>BP-Dateien</w:t>
      </w:r>
    </w:p>
    <w:p w14:paraId="06C4335E" w14:textId="75D80338" w:rsidR="003738B7" w:rsidRPr="00E22544" w:rsidRDefault="003738B7" w:rsidP="003738B7">
      <w:pPr>
        <w:rPr>
          <w:b/>
          <w:bCs/>
        </w:rPr>
      </w:pPr>
      <w:r w:rsidRPr="00E22544">
        <w:rPr>
          <w:b/>
          <w:bCs/>
        </w:rPr>
        <w:t xml:space="preserve">(Bug </w:t>
      </w:r>
      <w:r w:rsidR="00ED7F7B" w:rsidRPr="00E22544">
        <w:rPr>
          <w:b/>
          <w:bCs/>
        </w:rPr>
        <w:t>4956</w:t>
      </w:r>
      <w:r w:rsidR="00844673">
        <w:rPr>
          <w:b/>
          <w:bCs/>
        </w:rPr>
        <w:t xml:space="preserve"> </w:t>
      </w:r>
      <w:r w:rsidRPr="00E22544">
        <w:rPr>
          <w:b/>
          <w:bCs/>
        </w:rPr>
        <w:t>/</w:t>
      </w:r>
      <w:r w:rsidR="00ED7F7B" w:rsidRPr="00E22544">
        <w:t xml:space="preserve"> </w:t>
      </w:r>
      <w:r w:rsidR="00ED7F7B" w:rsidRPr="00E22544">
        <w:rPr>
          <w:b/>
          <w:bCs/>
        </w:rPr>
        <w:t>CS1060818</w:t>
      </w:r>
      <w:r w:rsidRPr="00E22544">
        <w:rPr>
          <w:b/>
          <w:bCs/>
        </w:rPr>
        <w:t>)</w:t>
      </w:r>
    </w:p>
    <w:p w14:paraId="26B05A84" w14:textId="772FD9F9" w:rsidR="005F2030" w:rsidRPr="00E22544" w:rsidRDefault="005F2030" w:rsidP="005F2030">
      <w:pPr>
        <w:rPr>
          <w:rFonts w:cs="Arial"/>
          <w:iCs/>
        </w:rPr>
      </w:pPr>
      <w:r w:rsidRPr="00E22544">
        <w:rPr>
          <w:rFonts w:cs="Arial"/>
          <w:iCs/>
        </w:rPr>
        <w:t xml:space="preserve">Am Ende des Aufbaus der </w:t>
      </w:r>
      <w:r w:rsidR="001634E2">
        <w:rPr>
          <w:rFonts w:cs="Arial"/>
          <w:iCs/>
        </w:rPr>
        <w:t>eu</w:t>
      </w:r>
      <w:r w:rsidRPr="00E22544">
        <w:rPr>
          <w:rFonts w:cs="Arial"/>
          <w:iCs/>
        </w:rPr>
        <w:t>BP-Dateien erfolgt</w:t>
      </w:r>
      <w:r w:rsidR="00273F5D">
        <w:rPr>
          <w:rFonts w:cs="Arial"/>
          <w:iCs/>
        </w:rPr>
        <w:t xml:space="preserve"> programmintern</w:t>
      </w:r>
      <w:r w:rsidRPr="00E22544">
        <w:rPr>
          <w:rFonts w:cs="Arial"/>
          <w:iCs/>
        </w:rPr>
        <w:t xml:space="preserve"> ein Update auf den DEÜV-Empfänger</w:t>
      </w:r>
      <w:r w:rsidR="00273F5D">
        <w:rPr>
          <w:rFonts w:cs="Arial"/>
          <w:iCs/>
        </w:rPr>
        <w:t>, die</w:t>
      </w:r>
      <w:r w:rsidRPr="00E22544">
        <w:rPr>
          <w:rFonts w:cs="Arial"/>
          <w:iCs/>
        </w:rPr>
        <w:t xml:space="preserve"> Datenstelle der Rentenversicherung (DSRV)</w:t>
      </w:r>
      <w:r w:rsidR="00273F5D">
        <w:rPr>
          <w:rFonts w:cs="Arial"/>
          <w:iCs/>
        </w:rPr>
        <w:t>,</w:t>
      </w:r>
      <w:r w:rsidRPr="00E22544">
        <w:rPr>
          <w:rFonts w:cs="Arial"/>
          <w:iCs/>
        </w:rPr>
        <w:t xml:space="preserve"> um die lfd. Datei-Nr. </w:t>
      </w:r>
      <w:r w:rsidR="00273F5D">
        <w:rPr>
          <w:rFonts w:cs="Arial"/>
          <w:iCs/>
        </w:rPr>
        <w:t>eu</w:t>
      </w:r>
      <w:r w:rsidRPr="00E22544">
        <w:rPr>
          <w:rFonts w:cs="Arial"/>
          <w:iCs/>
        </w:rPr>
        <w:t xml:space="preserve">BP zu aktualisieren. </w:t>
      </w:r>
      <w:r w:rsidR="00273F5D">
        <w:rPr>
          <w:rFonts w:cs="Arial"/>
          <w:iCs/>
        </w:rPr>
        <w:t>Dabei konnte zu eine</w:t>
      </w:r>
      <w:r w:rsidR="0002706A">
        <w:rPr>
          <w:rFonts w:cs="Arial"/>
          <w:iCs/>
        </w:rPr>
        <w:t xml:space="preserve">m Programmabbruch </w:t>
      </w:r>
      <w:r w:rsidR="00CC55A0">
        <w:rPr>
          <w:rFonts w:cs="Arial"/>
          <w:iCs/>
        </w:rPr>
        <w:t>kommen.</w:t>
      </w:r>
    </w:p>
    <w:p w14:paraId="39088A6D" w14:textId="77777777" w:rsidR="003738B7" w:rsidRPr="00E22544" w:rsidRDefault="003738B7" w:rsidP="003738B7"/>
    <w:p w14:paraId="17B336D7" w14:textId="77777777" w:rsidR="003738B7" w:rsidRPr="00E22544" w:rsidRDefault="003738B7" w:rsidP="008E16D5">
      <w:pPr>
        <w:pStyle w:val="IntensivesZitat"/>
      </w:pPr>
    </w:p>
    <w:p w14:paraId="514B9545" w14:textId="7A248582" w:rsidR="003738B7" w:rsidRPr="00E22544" w:rsidRDefault="003738B7" w:rsidP="008E16D5">
      <w:pPr>
        <w:pStyle w:val="IntensivesZitat"/>
      </w:pPr>
      <w:r w:rsidRPr="00E22544">
        <w:t xml:space="preserve">Modul </w:t>
      </w:r>
      <w:r w:rsidR="00F7208C" w:rsidRPr="00E22544">
        <w:t>Aufbau eAU-Meldungen und -Datenübernahme</w:t>
      </w:r>
    </w:p>
    <w:p w14:paraId="5BAA56A0" w14:textId="7B0061D8" w:rsidR="003738B7" w:rsidRPr="00E22544" w:rsidRDefault="003738B7" w:rsidP="003738B7">
      <w:pPr>
        <w:rPr>
          <w:b/>
          <w:bCs/>
        </w:rPr>
      </w:pPr>
      <w:r w:rsidRPr="00E22544">
        <w:rPr>
          <w:b/>
          <w:bCs/>
        </w:rPr>
        <w:t xml:space="preserve">(Bug </w:t>
      </w:r>
      <w:r w:rsidR="00F7208C" w:rsidRPr="00E22544">
        <w:rPr>
          <w:b/>
          <w:bCs/>
        </w:rPr>
        <w:t>50</w:t>
      </w:r>
      <w:r w:rsidR="002B4A06" w:rsidRPr="00E22544">
        <w:rPr>
          <w:b/>
          <w:bCs/>
        </w:rPr>
        <w:t>5</w:t>
      </w:r>
      <w:r w:rsidR="00F7208C" w:rsidRPr="00E22544">
        <w:rPr>
          <w:b/>
          <w:bCs/>
        </w:rPr>
        <w:t>2</w:t>
      </w:r>
      <w:r w:rsidR="00844673">
        <w:rPr>
          <w:b/>
          <w:bCs/>
        </w:rPr>
        <w:t xml:space="preserve"> </w:t>
      </w:r>
      <w:r w:rsidR="00F7208C" w:rsidRPr="00E22544">
        <w:rPr>
          <w:b/>
          <w:bCs/>
        </w:rPr>
        <w:t>/ interne Qualitätssicherung</w:t>
      </w:r>
      <w:r w:rsidRPr="00E22544">
        <w:rPr>
          <w:b/>
          <w:bCs/>
        </w:rPr>
        <w:t>)</w:t>
      </w:r>
    </w:p>
    <w:p w14:paraId="30CA1ACF" w14:textId="3783E931" w:rsidR="003738B7" w:rsidRPr="00E22544" w:rsidRDefault="00F7208C" w:rsidP="003738B7">
      <w:r w:rsidRPr="00E22544">
        <w:rPr>
          <w:rFonts w:cs="Arial"/>
          <w:iCs/>
        </w:rPr>
        <w:t xml:space="preserve">Bei Mitarbeiter-eAU-Fehlzeiten wird </w:t>
      </w:r>
      <w:r w:rsidR="00EF2316">
        <w:rPr>
          <w:rFonts w:cs="Arial"/>
          <w:iCs/>
        </w:rPr>
        <w:t>jetzt zusätzlich</w:t>
      </w:r>
      <w:r w:rsidRPr="00E22544">
        <w:rPr>
          <w:rFonts w:cs="Arial"/>
          <w:iCs/>
        </w:rPr>
        <w:t xml:space="preserve"> die Bestimmung </w:t>
      </w:r>
      <w:r w:rsidR="00F5487F">
        <w:rPr>
          <w:rFonts w:cs="Arial"/>
          <w:iCs/>
        </w:rPr>
        <w:t>"</w:t>
      </w:r>
      <w:proofErr w:type="spellStart"/>
      <w:r w:rsidRPr="00E22544">
        <w:rPr>
          <w:rFonts w:cs="Arial"/>
          <w:iCs/>
        </w:rPr>
        <w:t>Wartetag</w:t>
      </w:r>
      <w:proofErr w:type="spellEnd"/>
      <w:r w:rsidRPr="00E22544">
        <w:rPr>
          <w:rFonts w:cs="Arial"/>
          <w:iCs/>
        </w:rPr>
        <w:t xml:space="preserve"> vor Beginn Fehlzeit” berücksichtigt.</w:t>
      </w:r>
    </w:p>
    <w:p w14:paraId="04CADD6C" w14:textId="77777777" w:rsidR="003738B7" w:rsidRPr="00E22544" w:rsidRDefault="003738B7" w:rsidP="003738B7"/>
    <w:p w14:paraId="759D2C9B" w14:textId="77777777" w:rsidR="003738B7" w:rsidRPr="00E22544" w:rsidRDefault="003738B7" w:rsidP="008E16D5">
      <w:pPr>
        <w:pStyle w:val="IntensivesZitat"/>
      </w:pPr>
    </w:p>
    <w:p w14:paraId="29C5353D" w14:textId="47179E5A" w:rsidR="003738B7" w:rsidRPr="00E22544" w:rsidRDefault="003738B7" w:rsidP="008E16D5">
      <w:pPr>
        <w:pStyle w:val="IntensivesZitat"/>
      </w:pPr>
      <w:r w:rsidRPr="00E22544">
        <w:t xml:space="preserve">Modul </w:t>
      </w:r>
      <w:r w:rsidR="00112BB7" w:rsidRPr="00E22544">
        <w:t>Aufbau AAG-Meldungen</w:t>
      </w:r>
    </w:p>
    <w:p w14:paraId="0D98339D" w14:textId="58B687E4" w:rsidR="003738B7" w:rsidRPr="00E22544" w:rsidRDefault="003738B7" w:rsidP="003738B7">
      <w:pPr>
        <w:rPr>
          <w:b/>
          <w:bCs/>
        </w:rPr>
      </w:pPr>
      <w:r w:rsidRPr="00E22544">
        <w:rPr>
          <w:b/>
          <w:bCs/>
        </w:rPr>
        <w:t xml:space="preserve">(Bug </w:t>
      </w:r>
      <w:r w:rsidR="00112BB7" w:rsidRPr="00E22544">
        <w:rPr>
          <w:b/>
          <w:bCs/>
        </w:rPr>
        <w:t>4977</w:t>
      </w:r>
      <w:r w:rsidR="00844673">
        <w:rPr>
          <w:b/>
          <w:bCs/>
        </w:rPr>
        <w:t xml:space="preserve"> </w:t>
      </w:r>
      <w:r w:rsidRPr="00E22544">
        <w:rPr>
          <w:b/>
          <w:bCs/>
        </w:rPr>
        <w:t>/</w:t>
      </w:r>
      <w:r w:rsidR="00112BB7" w:rsidRPr="00E22544">
        <w:rPr>
          <w:b/>
          <w:bCs/>
        </w:rPr>
        <w:t xml:space="preserve"> CS1068788</w:t>
      </w:r>
      <w:r w:rsidRPr="00E22544">
        <w:rPr>
          <w:b/>
          <w:bCs/>
        </w:rPr>
        <w:t>)</w:t>
      </w:r>
    </w:p>
    <w:p w14:paraId="2300C855" w14:textId="2F961439" w:rsidR="003738B7" w:rsidRPr="00E22544" w:rsidRDefault="00112BB7" w:rsidP="003738B7">
      <w:r w:rsidRPr="00E22544">
        <w:rPr>
          <w:rFonts w:cs="Arial"/>
          <w:iCs/>
        </w:rPr>
        <w:t>Anträge, die auf Grund einer falschen Datenannahmestelle abgewiesen wurden (Fehler: DSERE32 EPNR muss der Datenannahmestelle angeschlossen sein), werden mit dem nächsten Aufbau neu erstellt</w:t>
      </w:r>
      <w:r w:rsidR="003738B7" w:rsidRPr="00E22544">
        <w:rPr>
          <w:rFonts w:cs="Arial"/>
          <w:iCs/>
        </w:rPr>
        <w:t>.</w:t>
      </w:r>
    </w:p>
    <w:p w14:paraId="0B4FEC05" w14:textId="77777777" w:rsidR="001A0650" w:rsidRPr="00E22544" w:rsidRDefault="001A0650" w:rsidP="001A0650"/>
    <w:p w14:paraId="141E3331" w14:textId="77777777" w:rsidR="001A0650" w:rsidRPr="00E22544" w:rsidRDefault="001A0650" w:rsidP="008E16D5">
      <w:pPr>
        <w:pStyle w:val="IntensivesZitat"/>
      </w:pPr>
    </w:p>
    <w:p w14:paraId="7DEC7509" w14:textId="77777777" w:rsidR="001A0650" w:rsidRPr="00E22544" w:rsidRDefault="001A0650" w:rsidP="008E16D5">
      <w:pPr>
        <w:pStyle w:val="IntensivesZitat"/>
      </w:pPr>
      <w:r w:rsidRPr="00E22544">
        <w:t>Modul Aufbau ELStAM-Meldungen</w:t>
      </w:r>
    </w:p>
    <w:p w14:paraId="10B49014" w14:textId="6289EAB7" w:rsidR="001A0650" w:rsidRPr="00E22544" w:rsidRDefault="001A0650" w:rsidP="001A0650">
      <w:pPr>
        <w:rPr>
          <w:b/>
          <w:bCs/>
        </w:rPr>
      </w:pPr>
      <w:r w:rsidRPr="00E22544">
        <w:rPr>
          <w:b/>
          <w:bCs/>
        </w:rPr>
        <w:t>(Bug 5014/ CS1093278)</w:t>
      </w:r>
    </w:p>
    <w:p w14:paraId="0A2D56D3" w14:textId="77777777" w:rsidR="001A0650" w:rsidRPr="001A0650" w:rsidRDefault="001A0650" w:rsidP="001A0650">
      <w:pPr>
        <w:rPr>
          <w:rFonts w:cs="Arial"/>
          <w:iCs/>
        </w:rPr>
      </w:pPr>
      <w:r w:rsidRPr="001A0650">
        <w:rPr>
          <w:rFonts w:cs="Arial"/>
          <w:iCs/>
        </w:rPr>
        <w:t>Bei Fällen mit der Kombination Wiedereintritt und Wegfall der Steuerpflicht (GfB) konnte es zu unnötigen ELStAM-Abmeldungen kommen. Dies wurde korrigiert.</w:t>
      </w:r>
    </w:p>
    <w:p w14:paraId="111E6B09" w14:textId="77777777" w:rsidR="00112BB7" w:rsidRPr="00E22544" w:rsidRDefault="00112BB7" w:rsidP="00112BB7"/>
    <w:p w14:paraId="56FCEE97" w14:textId="77777777" w:rsidR="00112BB7" w:rsidRPr="00E22544" w:rsidRDefault="00112BB7" w:rsidP="008E16D5">
      <w:pPr>
        <w:pStyle w:val="IntensivesZitat"/>
      </w:pPr>
    </w:p>
    <w:p w14:paraId="405A0B25" w14:textId="77777777" w:rsidR="00112BB7" w:rsidRPr="00E22544" w:rsidRDefault="00112BB7" w:rsidP="008E16D5">
      <w:pPr>
        <w:pStyle w:val="IntensivesZitat"/>
      </w:pPr>
      <w:r w:rsidRPr="00E22544">
        <w:t xml:space="preserve">Modul </w:t>
      </w:r>
      <w:proofErr w:type="spellStart"/>
      <w:r w:rsidRPr="00E22544">
        <w:t>PWSymbol</w:t>
      </w:r>
      <w:proofErr w:type="spellEnd"/>
    </w:p>
    <w:p w14:paraId="596A60AF" w14:textId="6D88095F" w:rsidR="00112BB7" w:rsidRPr="00E22544" w:rsidRDefault="00112BB7" w:rsidP="00112BB7">
      <w:pPr>
        <w:rPr>
          <w:b/>
          <w:bCs/>
        </w:rPr>
      </w:pPr>
      <w:r w:rsidRPr="00E22544">
        <w:rPr>
          <w:b/>
          <w:bCs/>
        </w:rPr>
        <w:t>(Bug 4511</w:t>
      </w:r>
      <w:r w:rsidR="00844673">
        <w:rPr>
          <w:b/>
          <w:bCs/>
        </w:rPr>
        <w:t xml:space="preserve"> </w:t>
      </w:r>
      <w:r w:rsidRPr="00E22544">
        <w:rPr>
          <w:b/>
          <w:bCs/>
        </w:rPr>
        <w:t>/ CS0816716)</w:t>
      </w:r>
    </w:p>
    <w:p w14:paraId="610BF609" w14:textId="77777777" w:rsidR="00112BB7" w:rsidRPr="000C0D5C" w:rsidRDefault="00112BB7" w:rsidP="00112BB7">
      <w:pPr>
        <w:rPr>
          <w:rFonts w:cs="Arial"/>
          <w:iCs/>
        </w:rPr>
      </w:pPr>
      <w:r w:rsidRPr="000C0D5C">
        <w:rPr>
          <w:rFonts w:cs="Arial"/>
          <w:iCs/>
        </w:rPr>
        <w:t>Es wurde entschieden, das Verlangen der festen Satzlänge von 63 Zeichen wieder zu entfernen und damit eine verkürzte Satzlänge zu akzeptieren.</w:t>
      </w:r>
    </w:p>
    <w:p w14:paraId="22EA96A8" w14:textId="77777777" w:rsidR="00112BB7" w:rsidRPr="00E22544" w:rsidRDefault="00112BB7" w:rsidP="00112BB7">
      <w:pPr>
        <w:rPr>
          <w:rFonts w:cs="Arial"/>
          <w:iCs/>
        </w:rPr>
      </w:pPr>
      <w:r w:rsidRPr="000C0D5C">
        <w:rPr>
          <w:rFonts w:cs="Arial"/>
          <w:iCs/>
        </w:rPr>
        <w:t>Kein Anwender muss seine Schnittstelleausgabe anpassen</w:t>
      </w:r>
      <w:r w:rsidRPr="00E22544">
        <w:rPr>
          <w:rFonts w:cs="Arial"/>
          <w:iCs/>
        </w:rPr>
        <w:t>.</w:t>
      </w:r>
    </w:p>
    <w:p w14:paraId="1CA26747" w14:textId="77777777" w:rsidR="00112BB7" w:rsidRPr="00E22544" w:rsidRDefault="00112BB7" w:rsidP="00112BB7"/>
    <w:p w14:paraId="1D60C3C5" w14:textId="77777777" w:rsidR="00112BB7" w:rsidRPr="00E22544" w:rsidRDefault="00112BB7" w:rsidP="008E16D5">
      <w:pPr>
        <w:pStyle w:val="IntensivesZitat"/>
      </w:pPr>
    </w:p>
    <w:p w14:paraId="24432027" w14:textId="4BAA0DAF" w:rsidR="00112BB7" w:rsidRPr="004A306C" w:rsidRDefault="00112BB7" w:rsidP="008E16D5">
      <w:pPr>
        <w:pStyle w:val="IntensivesZitat"/>
      </w:pPr>
      <w:r w:rsidRPr="004A306C">
        <w:t>Modul KUG-</w:t>
      </w:r>
      <w:r w:rsidR="004A306C" w:rsidRPr="004A306C">
        <w:t>E</w:t>
      </w:r>
      <w:r w:rsidR="004A306C">
        <w:t>rstattungslisten</w:t>
      </w:r>
    </w:p>
    <w:p w14:paraId="3E354BDD" w14:textId="16DC6FA9" w:rsidR="00112BB7" w:rsidRPr="004A306C" w:rsidRDefault="00112BB7" w:rsidP="00112BB7">
      <w:pPr>
        <w:rPr>
          <w:b/>
          <w:bCs/>
        </w:rPr>
      </w:pPr>
      <w:r w:rsidRPr="004A306C">
        <w:rPr>
          <w:b/>
          <w:bCs/>
        </w:rPr>
        <w:t>(Bug 4987</w:t>
      </w:r>
      <w:r w:rsidR="00844673" w:rsidRPr="004A306C">
        <w:rPr>
          <w:b/>
          <w:bCs/>
        </w:rPr>
        <w:t xml:space="preserve"> </w:t>
      </w:r>
      <w:r w:rsidRPr="004A306C">
        <w:rPr>
          <w:b/>
          <w:bCs/>
        </w:rPr>
        <w:t>/ CS1077312)</w:t>
      </w:r>
    </w:p>
    <w:p w14:paraId="030ED7C9" w14:textId="0C3DCD0B" w:rsidR="003738B7" w:rsidRPr="00E22544" w:rsidRDefault="00112BB7" w:rsidP="00705D2B">
      <w:pPr>
        <w:rPr>
          <w:rFonts w:cs="Arial"/>
          <w:iCs/>
        </w:rPr>
      </w:pPr>
      <w:r w:rsidRPr="00E22544">
        <w:rPr>
          <w:rFonts w:cs="Arial"/>
          <w:iCs/>
        </w:rPr>
        <w:t>Im KUG-Antrag werden nun 0,00 Beträge ausgewiesen statt leerer Beträge.</w:t>
      </w:r>
    </w:p>
    <w:p w14:paraId="3FA3E68D" w14:textId="77777777" w:rsidR="00705D2B" w:rsidRPr="00E22544" w:rsidRDefault="00705D2B" w:rsidP="00705D2B"/>
    <w:p w14:paraId="0C81587B" w14:textId="77777777" w:rsidR="003738B7" w:rsidRPr="00E22544" w:rsidRDefault="003738B7" w:rsidP="008E16D5">
      <w:pPr>
        <w:pStyle w:val="IntensivesZitat"/>
      </w:pPr>
    </w:p>
    <w:p w14:paraId="592C2DDD" w14:textId="5A880C66" w:rsidR="003738B7" w:rsidRPr="00E22544" w:rsidRDefault="003738B7" w:rsidP="008E16D5">
      <w:pPr>
        <w:pStyle w:val="IntensivesZitat"/>
      </w:pPr>
      <w:r w:rsidRPr="00E22544">
        <w:t xml:space="preserve">Modul </w:t>
      </w:r>
      <w:r w:rsidR="00A54955" w:rsidRPr="00E22544">
        <w:t>Mitarbeiter Fehlzeiten</w:t>
      </w:r>
    </w:p>
    <w:p w14:paraId="0EE8668F" w14:textId="21B45A79" w:rsidR="003738B7" w:rsidRPr="00E22544" w:rsidRDefault="003738B7" w:rsidP="003738B7">
      <w:pPr>
        <w:rPr>
          <w:b/>
          <w:bCs/>
        </w:rPr>
      </w:pPr>
      <w:r w:rsidRPr="00E22544">
        <w:rPr>
          <w:b/>
          <w:bCs/>
        </w:rPr>
        <w:t xml:space="preserve">(Bug </w:t>
      </w:r>
      <w:r w:rsidR="00A54955" w:rsidRPr="00E22544">
        <w:rPr>
          <w:b/>
          <w:bCs/>
        </w:rPr>
        <w:t>5024</w:t>
      </w:r>
      <w:r w:rsidR="00844673">
        <w:rPr>
          <w:b/>
          <w:bCs/>
        </w:rPr>
        <w:t xml:space="preserve"> </w:t>
      </w:r>
      <w:r w:rsidRPr="00E22544">
        <w:rPr>
          <w:b/>
          <w:bCs/>
        </w:rPr>
        <w:t>/</w:t>
      </w:r>
      <w:r w:rsidR="00A54955" w:rsidRPr="00E22544">
        <w:rPr>
          <w:b/>
          <w:bCs/>
        </w:rPr>
        <w:t xml:space="preserve"> CS1097522</w:t>
      </w:r>
      <w:r w:rsidRPr="00E22544">
        <w:rPr>
          <w:b/>
          <w:bCs/>
        </w:rPr>
        <w:t>)</w:t>
      </w:r>
    </w:p>
    <w:p w14:paraId="04B32550" w14:textId="5DCCA6DF" w:rsidR="003738B7" w:rsidRPr="00E22544" w:rsidRDefault="00A54955" w:rsidP="00993ADF">
      <w:pPr>
        <w:rPr>
          <w:rFonts w:cs="Arial"/>
          <w:iCs/>
        </w:rPr>
      </w:pPr>
      <w:r w:rsidRPr="00E22544">
        <w:rPr>
          <w:rFonts w:cs="Arial"/>
          <w:iCs/>
        </w:rPr>
        <w:t xml:space="preserve">Die Prüfung - </w:t>
      </w:r>
      <w:r w:rsidRPr="00C462D8">
        <w:rPr>
          <w:rFonts w:cs="Arial"/>
          <w:i/>
        </w:rPr>
        <w:t>Ein Gültig bis nach dem Austritt (inklusive = leer) ist nicht erlaubt</w:t>
      </w:r>
      <w:r w:rsidRPr="00E22544">
        <w:rPr>
          <w:rFonts w:cs="Arial"/>
          <w:iCs/>
        </w:rPr>
        <w:t xml:space="preserve"> - bei der Erfassung von Mitarbeiter - Fehlzeiten wurde wieder entfernt.</w:t>
      </w:r>
    </w:p>
    <w:p w14:paraId="7263C7B4" w14:textId="50B2CE5E" w:rsidR="00A54955" w:rsidRDefault="00A54955" w:rsidP="00993ADF">
      <w:pPr>
        <w:rPr>
          <w:i/>
          <w:iCs/>
        </w:rPr>
      </w:pPr>
      <w:r w:rsidRPr="00E22544">
        <w:t>Im Prüflauf erfolgt immer noch der Hinweis</w:t>
      </w:r>
      <w:r w:rsidR="00993ADF" w:rsidRPr="00E22544">
        <w:t xml:space="preserve">: </w:t>
      </w:r>
      <w:r w:rsidR="00F5487F">
        <w:rPr>
          <w:i/>
          <w:iCs/>
        </w:rPr>
        <w:t>"</w:t>
      </w:r>
      <w:r w:rsidRPr="00C462D8">
        <w:rPr>
          <w:i/>
          <w:iCs/>
        </w:rPr>
        <w:t>Es existieren Fehlzeiten, deren Datum gültig bis &gt; dem Austrittsdatum (inklusive = leer) ist. Bitte begrenzen Sie diese Fehlzeiten.</w:t>
      </w:r>
      <w:r w:rsidR="00F5487F">
        <w:rPr>
          <w:i/>
          <w:iCs/>
        </w:rPr>
        <w:t>"</w:t>
      </w:r>
    </w:p>
    <w:p w14:paraId="72B49FCF" w14:textId="77777777" w:rsidR="00C462D8" w:rsidRPr="00C462D8" w:rsidRDefault="00C462D8" w:rsidP="00993ADF"/>
    <w:p w14:paraId="0A71072C" w14:textId="77777777" w:rsidR="00C462D8" w:rsidRPr="00C462D8" w:rsidRDefault="00C462D8" w:rsidP="00993ADF"/>
    <w:p w14:paraId="7006A8B1" w14:textId="77777777" w:rsidR="003738B7" w:rsidRPr="00E22544" w:rsidRDefault="003738B7">
      <w:pPr>
        <w:jc w:val="left"/>
        <w:rPr>
          <w:rFonts w:cs="Arial"/>
          <w:b/>
          <w:bCs/>
          <w:iCs/>
          <w:color w:val="0070C0"/>
          <w:sz w:val="28"/>
          <w:szCs w:val="28"/>
        </w:rPr>
      </w:pPr>
      <w:r w:rsidRPr="00E22544">
        <w:br w:type="page"/>
      </w:r>
    </w:p>
    <w:p w14:paraId="59E746E2" w14:textId="4AAD28E5" w:rsidR="00390021" w:rsidRPr="00E22544" w:rsidRDefault="00390021" w:rsidP="00390021">
      <w:pPr>
        <w:pStyle w:val="BI-2"/>
      </w:pPr>
      <w:bookmarkStart w:id="24" w:name="_Toc215822405"/>
      <w:r w:rsidRPr="00E22544">
        <w:lastRenderedPageBreak/>
        <w:t>Inhalte ab Patch v4</w:t>
      </w:r>
      <w:bookmarkEnd w:id="24"/>
    </w:p>
    <w:p w14:paraId="189744BD" w14:textId="77777777" w:rsidR="00390021" w:rsidRPr="00E22544" w:rsidRDefault="00390021" w:rsidP="00390021">
      <w:pPr>
        <w:pStyle w:val="BI-2"/>
        <w:outlineLvl w:val="2"/>
        <w:rPr>
          <w:sz w:val="24"/>
          <w:szCs w:val="24"/>
        </w:rPr>
      </w:pPr>
      <w:bookmarkStart w:id="25" w:name="_Toc215822406"/>
      <w:r w:rsidRPr="00E22544">
        <w:rPr>
          <w:sz w:val="24"/>
          <w:szCs w:val="24"/>
        </w:rPr>
        <w:t>Änderungen und Korrekturen</w:t>
      </w:r>
      <w:bookmarkEnd w:id="25"/>
    </w:p>
    <w:p w14:paraId="2B592DFF" w14:textId="77777777" w:rsidR="00DF3C2F" w:rsidRPr="00E22544" w:rsidRDefault="00DF3C2F" w:rsidP="00DF3C2F"/>
    <w:p w14:paraId="001323FC" w14:textId="77777777" w:rsidR="00DF3C2F" w:rsidRPr="00E22544" w:rsidRDefault="00DF3C2F" w:rsidP="008E16D5">
      <w:pPr>
        <w:pStyle w:val="IntensivesZitat"/>
      </w:pPr>
      <w:r w:rsidRPr="00E22544">
        <w:t>Modul Permanente Brutto-/Nettolohnberechnung</w:t>
      </w:r>
    </w:p>
    <w:p w14:paraId="795822EE" w14:textId="77777777" w:rsidR="00DF3C2F" w:rsidRPr="00E22544" w:rsidRDefault="00DF3C2F" w:rsidP="00DF3C2F">
      <w:pPr>
        <w:rPr>
          <w:b/>
          <w:bCs/>
        </w:rPr>
      </w:pPr>
      <w:r w:rsidRPr="00E22544">
        <w:rPr>
          <w:b/>
          <w:bCs/>
        </w:rPr>
        <w:t>(Bug 4951 / CS1055153)</w:t>
      </w:r>
    </w:p>
    <w:p w14:paraId="454100FE" w14:textId="76749556" w:rsidR="00DF3C2F" w:rsidRPr="00E22544" w:rsidRDefault="008F3B4B" w:rsidP="00DF3C2F">
      <w:pPr>
        <w:rPr>
          <w:rFonts w:cs="Arial"/>
          <w:i/>
        </w:rPr>
      </w:pPr>
      <w:r w:rsidRPr="00E22544">
        <w:rPr>
          <w:rFonts w:cs="Arial"/>
          <w:iCs/>
        </w:rPr>
        <w:t>Bei einem</w:t>
      </w:r>
      <w:r w:rsidR="00DF3C2F" w:rsidRPr="00E22544">
        <w:rPr>
          <w:rFonts w:cs="Arial"/>
          <w:iCs/>
        </w:rPr>
        <w:t xml:space="preserve"> Mitarbeiter </w:t>
      </w:r>
      <w:r w:rsidRPr="00E22544">
        <w:rPr>
          <w:rFonts w:cs="Arial"/>
          <w:iCs/>
        </w:rPr>
        <w:t xml:space="preserve">mit </w:t>
      </w:r>
      <w:r w:rsidR="00DF3C2F" w:rsidRPr="00E22544">
        <w:rPr>
          <w:rFonts w:cs="Arial"/>
          <w:iCs/>
        </w:rPr>
        <w:t>Teilrente</w:t>
      </w:r>
      <w:r w:rsidRPr="00E22544">
        <w:rPr>
          <w:rFonts w:cs="Arial"/>
          <w:iCs/>
        </w:rPr>
        <w:t>n-</w:t>
      </w:r>
      <w:r w:rsidR="00DF3C2F" w:rsidRPr="00E22544">
        <w:rPr>
          <w:rFonts w:cs="Arial"/>
          <w:iCs/>
        </w:rPr>
        <w:t xml:space="preserve"> und KUG</w:t>
      </w:r>
      <w:r w:rsidRPr="00E22544">
        <w:rPr>
          <w:rFonts w:cs="Arial"/>
          <w:iCs/>
        </w:rPr>
        <w:t>-Bezug</w:t>
      </w:r>
      <w:r w:rsidR="00DF3C2F" w:rsidRPr="00E22544">
        <w:rPr>
          <w:rFonts w:cs="Arial"/>
          <w:iCs/>
        </w:rPr>
        <w:t xml:space="preserve"> wurde die Berechnung fehlerhaft beendet. Die Meldung lautet</w:t>
      </w:r>
      <w:r w:rsidR="00B854C2" w:rsidRPr="00E22544">
        <w:rPr>
          <w:rFonts w:cs="Arial"/>
          <w:iCs/>
        </w:rPr>
        <w:t>e</w:t>
      </w:r>
      <w:r w:rsidR="00DF3C2F" w:rsidRPr="00E22544">
        <w:rPr>
          <w:rFonts w:cs="Arial"/>
          <w:iCs/>
        </w:rPr>
        <w:t xml:space="preserve">: </w:t>
      </w:r>
      <w:r w:rsidR="00F5487F">
        <w:rPr>
          <w:rFonts w:cs="Arial"/>
          <w:i/>
        </w:rPr>
        <w:t>"</w:t>
      </w:r>
      <w:r w:rsidR="00DF3C2F" w:rsidRPr="00E22544">
        <w:rPr>
          <w:rFonts w:cs="Arial"/>
          <w:i/>
        </w:rPr>
        <w:t>Kurzarbeit bei AV-BGS ungleich 1 nicht zulässig! Bitte entfernen sie die KUG-Ausfall- bzw. KUG-Krank-Stunden</w:t>
      </w:r>
      <w:r w:rsidR="00F5487F">
        <w:rPr>
          <w:rFonts w:cs="Arial"/>
          <w:i/>
        </w:rPr>
        <w:t>"</w:t>
      </w:r>
      <w:r w:rsidR="00DF3C2F" w:rsidRPr="00E22544">
        <w:rPr>
          <w:rFonts w:cs="Arial"/>
          <w:i/>
        </w:rPr>
        <w:t>.</w:t>
      </w:r>
    </w:p>
    <w:p w14:paraId="69CFF38D" w14:textId="77777777" w:rsidR="00DF3C2F" w:rsidRPr="00E22544" w:rsidRDefault="00DF3C2F" w:rsidP="00DF3C2F">
      <w:pPr>
        <w:rPr>
          <w:rFonts w:cs="Arial"/>
          <w:iCs/>
        </w:rPr>
      </w:pPr>
      <w:r w:rsidRPr="00E22544">
        <w:rPr>
          <w:rFonts w:cs="Arial"/>
          <w:iCs/>
        </w:rPr>
        <w:t>Dieser Fehler wurde korrigiert.</w:t>
      </w:r>
    </w:p>
    <w:p w14:paraId="7A5B6E67" w14:textId="77777777" w:rsidR="008966DC" w:rsidRPr="00E22544" w:rsidRDefault="008966DC" w:rsidP="00DF3C2F">
      <w:pPr>
        <w:rPr>
          <w:rFonts w:cs="Arial"/>
          <w:iCs/>
        </w:rPr>
      </w:pPr>
    </w:p>
    <w:p w14:paraId="69BF5BE9" w14:textId="132B5412" w:rsidR="00DF3C2F" w:rsidRPr="00E22544" w:rsidRDefault="00DF3C2F" w:rsidP="00DF3C2F">
      <w:pPr>
        <w:rPr>
          <w:rFonts w:cs="Arial"/>
          <w:i/>
        </w:rPr>
      </w:pPr>
      <w:r w:rsidRPr="00E22544">
        <w:rPr>
          <w:rFonts w:cs="Arial"/>
          <w:iCs/>
        </w:rPr>
        <w:t xml:space="preserve">Jetzt </w:t>
      </w:r>
      <w:r w:rsidR="00621BAE" w:rsidRPr="00E22544">
        <w:rPr>
          <w:rFonts w:cs="Arial"/>
          <w:iCs/>
        </w:rPr>
        <w:t>wird Kurzarbeit bei einem Teilrentenbezug (</w:t>
      </w:r>
      <w:r w:rsidRPr="00E22544">
        <w:rPr>
          <w:rFonts w:cs="Arial"/>
          <w:iCs/>
        </w:rPr>
        <w:t>BGS = 1121 und PGS = 101</w:t>
      </w:r>
      <w:r w:rsidR="00621BAE" w:rsidRPr="00E22544">
        <w:rPr>
          <w:rFonts w:cs="Arial"/>
          <w:iCs/>
        </w:rPr>
        <w:t>) fehlerfrei berechnet</w:t>
      </w:r>
      <w:r w:rsidRPr="00E22544">
        <w:rPr>
          <w:rFonts w:cs="Arial"/>
          <w:iCs/>
        </w:rPr>
        <w:t xml:space="preserve">. </w:t>
      </w:r>
      <w:r w:rsidR="00621BAE" w:rsidRPr="00E22544">
        <w:rPr>
          <w:rFonts w:cs="Arial"/>
          <w:iCs/>
        </w:rPr>
        <w:t>Dafür wurde d</w:t>
      </w:r>
      <w:r w:rsidRPr="00E22544">
        <w:rPr>
          <w:rFonts w:cs="Arial"/>
          <w:iCs/>
        </w:rPr>
        <w:t>ie Prüfung geändert</w:t>
      </w:r>
      <w:r w:rsidR="00621BAE" w:rsidRPr="00E22544">
        <w:rPr>
          <w:rFonts w:cs="Arial"/>
          <w:iCs/>
        </w:rPr>
        <w:t>: E</w:t>
      </w:r>
      <w:r w:rsidRPr="00E22544">
        <w:rPr>
          <w:rFonts w:cs="Arial"/>
          <w:iCs/>
        </w:rPr>
        <w:t xml:space="preserve">rlaubt sind jetzt AV-BG = 1 oder = 2, und der Meldungstext lautet: </w:t>
      </w:r>
      <w:r w:rsidR="00F5487F">
        <w:rPr>
          <w:rFonts w:cs="Arial"/>
          <w:i/>
        </w:rPr>
        <w:t>"</w:t>
      </w:r>
      <w:r w:rsidRPr="00E22544">
        <w:rPr>
          <w:rFonts w:cs="Arial"/>
          <w:i/>
        </w:rPr>
        <w:t>Kurzarbeit bei AV-BG = 0 ist nicht zulässig! Bitte entfernen sie die KUG-Ausfall- bzw. KUG-Krank-Stunden.</w:t>
      </w:r>
      <w:r w:rsidR="00F5487F">
        <w:rPr>
          <w:rFonts w:cs="Arial"/>
          <w:i/>
        </w:rPr>
        <w:t>"</w:t>
      </w:r>
    </w:p>
    <w:p w14:paraId="290CD58E" w14:textId="77777777" w:rsidR="00DF3C2F" w:rsidRPr="00E22544" w:rsidRDefault="00DF3C2F" w:rsidP="00DF3C2F">
      <w:pPr>
        <w:pStyle w:val="Textkrper"/>
        <w:spacing w:after="0"/>
        <w:rPr>
          <w:bCs/>
        </w:rPr>
      </w:pPr>
    </w:p>
    <w:p w14:paraId="6C69662D" w14:textId="77777777" w:rsidR="00DF3C2F" w:rsidRPr="00E22544" w:rsidRDefault="00DF3C2F" w:rsidP="00DF3C2F">
      <w:pPr>
        <w:pStyle w:val="Textkrper"/>
        <w:spacing w:after="0"/>
        <w:rPr>
          <w:bCs/>
        </w:rPr>
      </w:pPr>
    </w:p>
    <w:p w14:paraId="2281B207" w14:textId="3D022420" w:rsidR="00DF3C2F" w:rsidRPr="00E22544" w:rsidRDefault="00DF3C2F" w:rsidP="008E16D5">
      <w:pPr>
        <w:pStyle w:val="IntensivesZitat"/>
      </w:pPr>
      <w:r w:rsidRPr="00E22544">
        <w:t>Modul Aufbau DEÜV-Meldungen</w:t>
      </w:r>
    </w:p>
    <w:p w14:paraId="64977CC0" w14:textId="1644E176" w:rsidR="00DF3C2F" w:rsidRPr="00E22544" w:rsidRDefault="00DF3C2F" w:rsidP="00DF3C2F">
      <w:pPr>
        <w:rPr>
          <w:b/>
          <w:bCs/>
        </w:rPr>
      </w:pPr>
      <w:r w:rsidRPr="00E22544">
        <w:rPr>
          <w:b/>
          <w:bCs/>
        </w:rPr>
        <w:t>(Bug 4609 / CS0870616)</w:t>
      </w:r>
    </w:p>
    <w:p w14:paraId="2299B329" w14:textId="741C8D1A" w:rsidR="00DF3C2F" w:rsidRPr="00E22544" w:rsidRDefault="00DF3C2F" w:rsidP="00DF3C2F">
      <w:r w:rsidRPr="00E22544">
        <w:rPr>
          <w:rFonts w:cs="Arial"/>
          <w:iCs/>
        </w:rPr>
        <w:t>Ein Fehler bei der Ermittlung des Rechtskreises im Zusammenhang mit Meldungen mit Grund 56 wurde behoben.</w:t>
      </w:r>
    </w:p>
    <w:p w14:paraId="7D7AE476" w14:textId="77777777" w:rsidR="00DF3C2F" w:rsidRPr="00E22544" w:rsidRDefault="00DF3C2F" w:rsidP="00DF3C2F"/>
    <w:p w14:paraId="4799EFB7" w14:textId="77777777" w:rsidR="00DF3C2F" w:rsidRPr="00E22544" w:rsidRDefault="00DF3C2F" w:rsidP="00390021">
      <w:pPr>
        <w:pStyle w:val="Textkrper"/>
        <w:spacing w:after="0"/>
        <w:rPr>
          <w:bCs/>
        </w:rPr>
      </w:pPr>
    </w:p>
    <w:p w14:paraId="4A5F4529" w14:textId="1D66872F" w:rsidR="00390021" w:rsidRPr="00E22544" w:rsidRDefault="00390021" w:rsidP="008E16D5">
      <w:pPr>
        <w:pStyle w:val="IntensivesZitat"/>
      </w:pPr>
      <w:r w:rsidRPr="00E22544">
        <w:t>Modul Import PUEG-Meldungen</w:t>
      </w:r>
    </w:p>
    <w:p w14:paraId="43ED04A5" w14:textId="07DAFFFF" w:rsidR="00390021" w:rsidRPr="00E22544" w:rsidRDefault="00390021" w:rsidP="00390021">
      <w:pPr>
        <w:rPr>
          <w:b/>
          <w:bCs/>
        </w:rPr>
      </w:pPr>
      <w:r w:rsidRPr="00E22544">
        <w:rPr>
          <w:b/>
          <w:bCs/>
        </w:rPr>
        <w:t>(Bug 4931 / CS1047566, CS1052631, CS1045187)</w:t>
      </w:r>
    </w:p>
    <w:p w14:paraId="3DEF0C57" w14:textId="630AAA35" w:rsidR="00390021" w:rsidRPr="00E22544" w:rsidRDefault="00390021" w:rsidP="00390021">
      <w:r w:rsidRPr="00E22544">
        <w:rPr>
          <w:rFonts w:cs="Arial"/>
          <w:iCs/>
        </w:rPr>
        <w:t>Es trat ein Datenbankfehler bei der Übernahme der Elterneigenschaft auf, wenn bei einem untermonatlichen Neueintritt das gültig ab der Elterneigenschaft dem Eintrittsdatum entsprach.</w:t>
      </w:r>
    </w:p>
    <w:p w14:paraId="1BC9258E" w14:textId="77777777" w:rsidR="00390021" w:rsidRPr="00E22544" w:rsidRDefault="00390021" w:rsidP="00390021"/>
    <w:p w14:paraId="0EB274AF" w14:textId="77777777" w:rsidR="00390021" w:rsidRPr="00E22544" w:rsidRDefault="00390021" w:rsidP="008E16D5">
      <w:pPr>
        <w:pStyle w:val="IntensivesZitat"/>
      </w:pPr>
    </w:p>
    <w:p w14:paraId="738A088F" w14:textId="64889161" w:rsidR="00390021" w:rsidRPr="00E22544" w:rsidRDefault="00390021" w:rsidP="008E16D5">
      <w:pPr>
        <w:pStyle w:val="IntensivesZitat"/>
      </w:pPr>
      <w:r w:rsidRPr="00E22544">
        <w:t xml:space="preserve">Modul </w:t>
      </w:r>
      <w:r w:rsidR="00A01852" w:rsidRPr="00E22544">
        <w:t>Datenübernahme ELSTAM-Meldungen</w:t>
      </w:r>
    </w:p>
    <w:p w14:paraId="117758DA" w14:textId="2E34A169" w:rsidR="00390021" w:rsidRPr="00E22544" w:rsidRDefault="00390021" w:rsidP="00390021">
      <w:pPr>
        <w:rPr>
          <w:b/>
          <w:bCs/>
        </w:rPr>
      </w:pPr>
      <w:r w:rsidRPr="00E22544">
        <w:rPr>
          <w:b/>
          <w:bCs/>
        </w:rPr>
        <w:t xml:space="preserve">(Bug </w:t>
      </w:r>
      <w:r w:rsidR="00165A33" w:rsidRPr="00E22544">
        <w:rPr>
          <w:b/>
          <w:bCs/>
        </w:rPr>
        <w:t>4920</w:t>
      </w:r>
      <w:r w:rsidRPr="00E22544">
        <w:rPr>
          <w:b/>
          <w:bCs/>
        </w:rPr>
        <w:t xml:space="preserve"> / CS</w:t>
      </w:r>
      <w:r w:rsidR="00A01852" w:rsidRPr="00E22544">
        <w:rPr>
          <w:b/>
          <w:bCs/>
        </w:rPr>
        <w:t>1042560</w:t>
      </w:r>
      <w:r w:rsidRPr="00E22544">
        <w:rPr>
          <w:b/>
          <w:bCs/>
        </w:rPr>
        <w:t>)</w:t>
      </w:r>
    </w:p>
    <w:p w14:paraId="514E5BF1" w14:textId="77777777" w:rsidR="00165A33" w:rsidRPr="00E22544" w:rsidRDefault="00165A33" w:rsidP="00165A33">
      <w:pPr>
        <w:rPr>
          <w:rFonts w:cs="Arial"/>
          <w:iCs/>
        </w:rPr>
      </w:pPr>
      <w:r w:rsidRPr="00E22544">
        <w:rPr>
          <w:rFonts w:cs="Arial"/>
          <w:iCs/>
        </w:rPr>
        <w:t>Bei der Übernahme der Rückmeldungen im ELSTAM-Meldeverfahren erfolgt ein Update auf die Besteuerungsdaten des Mitarbeiters.</w:t>
      </w:r>
    </w:p>
    <w:p w14:paraId="462A0CFC" w14:textId="75AA6F32" w:rsidR="00165A33" w:rsidRPr="00E22544" w:rsidRDefault="00165A33" w:rsidP="00165A33">
      <w:pPr>
        <w:rPr>
          <w:rFonts w:cs="Arial"/>
          <w:iCs/>
        </w:rPr>
      </w:pPr>
      <w:r w:rsidRPr="00E22544">
        <w:rPr>
          <w:rFonts w:cs="Arial"/>
          <w:iCs/>
        </w:rPr>
        <w:t xml:space="preserve">In speziellen Fällen erfolgt eine Prüfung der Daten ohne Verwaltung des Datums gültig ab und deshalb ist die erzeugte Meldung </w:t>
      </w:r>
      <w:r w:rsidR="00F5487F">
        <w:rPr>
          <w:rFonts w:cs="Arial"/>
          <w:i/>
        </w:rPr>
        <w:t>"</w:t>
      </w:r>
      <w:r w:rsidRPr="00E22544">
        <w:rPr>
          <w:rFonts w:cs="Arial"/>
          <w:i/>
        </w:rPr>
        <w:t xml:space="preserve">Ein Datum gültig ab kleiner und damit Datenänderungen vor der Rückrechnungstiefe sind nicht erlaubt: </w:t>
      </w:r>
      <w:r w:rsidR="00F5487F">
        <w:rPr>
          <w:rFonts w:cs="Arial"/>
          <w:i/>
        </w:rPr>
        <w:t>"</w:t>
      </w:r>
      <w:r w:rsidRPr="00E22544">
        <w:rPr>
          <w:rFonts w:cs="Arial"/>
          <w:iCs/>
        </w:rPr>
        <w:t xml:space="preserve"> + Datum der max. Rückrechnungstiefe an dieser Stelle falsch.</w:t>
      </w:r>
    </w:p>
    <w:p w14:paraId="2A986343" w14:textId="5640F09E" w:rsidR="00390021" w:rsidRPr="00E22544" w:rsidRDefault="00165A33" w:rsidP="00165A33">
      <w:r w:rsidRPr="00E22544">
        <w:rPr>
          <w:rFonts w:cs="Arial"/>
          <w:iCs/>
        </w:rPr>
        <w:t>Dieses Fehlverhalten wurde korrigiert, in dem die Prüfung für das ELSTAM-Meldeverfahren deaktiviert wurde</w:t>
      </w:r>
      <w:r w:rsidR="00390021" w:rsidRPr="00E22544">
        <w:rPr>
          <w:rFonts w:cs="Arial"/>
          <w:iCs/>
        </w:rPr>
        <w:t>.</w:t>
      </w:r>
    </w:p>
    <w:p w14:paraId="27DD95F3" w14:textId="77777777" w:rsidR="00390021" w:rsidRPr="00E22544" w:rsidRDefault="00390021" w:rsidP="00390021"/>
    <w:p w14:paraId="3D6EA056" w14:textId="77777777" w:rsidR="00661C18" w:rsidRPr="00E22544" w:rsidRDefault="00661C18" w:rsidP="00390021"/>
    <w:p w14:paraId="0B81F6AD" w14:textId="77777777" w:rsidR="00661C18" w:rsidRPr="00E22544" w:rsidRDefault="00661C18" w:rsidP="00390021"/>
    <w:p w14:paraId="3CD3C1EF" w14:textId="77777777" w:rsidR="00661C18" w:rsidRPr="00E22544" w:rsidRDefault="00661C18" w:rsidP="00390021"/>
    <w:p w14:paraId="7ACE46FE" w14:textId="77777777" w:rsidR="00390021" w:rsidRPr="00E22544" w:rsidRDefault="00390021" w:rsidP="008E16D5">
      <w:pPr>
        <w:pStyle w:val="IntensivesZitat"/>
      </w:pPr>
    </w:p>
    <w:p w14:paraId="5686758F" w14:textId="2EA7B423" w:rsidR="00390021" w:rsidRPr="00E22544" w:rsidRDefault="00390021" w:rsidP="008E16D5">
      <w:pPr>
        <w:pStyle w:val="IntensivesZitat"/>
      </w:pPr>
      <w:r w:rsidRPr="00E22544">
        <w:lastRenderedPageBreak/>
        <w:t xml:space="preserve">Modul </w:t>
      </w:r>
      <w:r w:rsidR="005E45AF" w:rsidRPr="00E22544">
        <w:t xml:space="preserve">Aufbau </w:t>
      </w:r>
      <w:r w:rsidR="00FE50BA" w:rsidRPr="00E22544">
        <w:t>PUEG-Meld</w:t>
      </w:r>
      <w:r w:rsidR="005E45AF" w:rsidRPr="00E22544">
        <w:t>ungen</w:t>
      </w:r>
    </w:p>
    <w:p w14:paraId="7F58CF61" w14:textId="30B76F24" w:rsidR="00390021" w:rsidRPr="00E22544" w:rsidRDefault="00390021" w:rsidP="00390021">
      <w:pPr>
        <w:rPr>
          <w:b/>
          <w:bCs/>
        </w:rPr>
      </w:pPr>
      <w:r w:rsidRPr="00E22544">
        <w:rPr>
          <w:b/>
          <w:bCs/>
        </w:rPr>
        <w:t xml:space="preserve">(Bug </w:t>
      </w:r>
      <w:r w:rsidR="00FE50BA" w:rsidRPr="00E22544">
        <w:rPr>
          <w:b/>
          <w:bCs/>
        </w:rPr>
        <w:t>4955</w:t>
      </w:r>
      <w:r w:rsidRPr="00E22544">
        <w:rPr>
          <w:b/>
          <w:bCs/>
        </w:rPr>
        <w:t xml:space="preserve"> / </w:t>
      </w:r>
      <w:r w:rsidR="00FE50BA" w:rsidRPr="00E22544">
        <w:rPr>
          <w:b/>
          <w:bCs/>
        </w:rPr>
        <w:t>CS1057463</w:t>
      </w:r>
      <w:r w:rsidRPr="00E22544">
        <w:rPr>
          <w:b/>
          <w:bCs/>
        </w:rPr>
        <w:t>)</w:t>
      </w:r>
    </w:p>
    <w:p w14:paraId="0D18B3AD" w14:textId="0CF2DD4E" w:rsidR="00390021" w:rsidRPr="00E22544" w:rsidRDefault="00FE50BA" w:rsidP="00390021">
      <w:pPr>
        <w:rPr>
          <w:rFonts w:cs="Arial"/>
          <w:iCs/>
        </w:rPr>
      </w:pPr>
      <w:r w:rsidRPr="00E22544">
        <w:rPr>
          <w:rFonts w:cs="Arial"/>
          <w:iCs/>
        </w:rPr>
        <w:t>Die Bildung des Zuordnungsmerkmals war fehlerhaft; der zweite Teil des Zuordnungsmerkmals wurde falsch gefüllt.</w:t>
      </w:r>
      <w:r w:rsidR="005E45AF" w:rsidRPr="00E22544">
        <w:rPr>
          <w:rFonts w:cs="Arial"/>
          <w:iCs/>
        </w:rPr>
        <w:t xml:space="preserve"> Dies wurde korrigiert</w:t>
      </w:r>
      <w:r w:rsidR="00683B62" w:rsidRPr="00E22544">
        <w:rPr>
          <w:rFonts w:cs="Arial"/>
          <w:iCs/>
        </w:rPr>
        <w:t xml:space="preserve">, ohne, dass dadurch Korrekturmeldungen </w:t>
      </w:r>
      <w:r w:rsidR="000B020A" w:rsidRPr="00E22544">
        <w:rPr>
          <w:rFonts w:cs="Arial"/>
          <w:iCs/>
        </w:rPr>
        <w:t xml:space="preserve">für bereits verarbeitete Meldungen </w:t>
      </w:r>
      <w:r w:rsidR="00683B62" w:rsidRPr="00E22544">
        <w:rPr>
          <w:rFonts w:cs="Arial"/>
          <w:iCs/>
        </w:rPr>
        <w:t>ausgelöst werden</w:t>
      </w:r>
      <w:r w:rsidR="00E5207D" w:rsidRPr="00E22544">
        <w:rPr>
          <w:rFonts w:cs="Arial"/>
          <w:iCs/>
        </w:rPr>
        <w:t>.</w:t>
      </w:r>
    </w:p>
    <w:p w14:paraId="432C6CFE" w14:textId="77777777" w:rsidR="00AB23AD" w:rsidRPr="00E22544" w:rsidRDefault="00AB23AD" w:rsidP="00AB23AD"/>
    <w:p w14:paraId="68C85869" w14:textId="77777777" w:rsidR="00D12AA7" w:rsidRPr="00E22544" w:rsidRDefault="00D12AA7" w:rsidP="008E16D5">
      <w:pPr>
        <w:pStyle w:val="IntensivesZitat"/>
      </w:pPr>
      <w:r w:rsidRPr="00E22544">
        <w:t>(Bug 4970 / CS1068411)</w:t>
      </w:r>
    </w:p>
    <w:p w14:paraId="5722FA4F" w14:textId="77777777" w:rsidR="00D55BAE" w:rsidRPr="00E22544" w:rsidRDefault="00D55BAE" w:rsidP="00D55BAE">
      <w:pPr>
        <w:rPr>
          <w:rFonts w:cs="Arial"/>
          <w:iCs/>
        </w:rPr>
      </w:pPr>
      <w:r w:rsidRPr="00E22544">
        <w:rPr>
          <w:rFonts w:cs="Arial"/>
          <w:iCs/>
        </w:rPr>
        <w:t xml:space="preserve">Im Serverpatch V1 wurde geändert, dass nur noch bei der DEÜV-Fehlzeit </w:t>
      </w:r>
      <w:r w:rsidRPr="00E22544">
        <w:rPr>
          <w:rFonts w:cs="Arial"/>
          <w:i/>
        </w:rPr>
        <w:t>2.9 Einstellung Krankengeld wegen voller Erwerbsminderungsrente</w:t>
      </w:r>
      <w:r w:rsidRPr="00E22544">
        <w:rPr>
          <w:rFonts w:cs="Arial"/>
          <w:iCs/>
        </w:rPr>
        <w:t xml:space="preserve"> keine Verfahrensanfrage bzw. eine Abmeldung zum Fehlzeitenbeginn erfolgt.</w:t>
      </w:r>
    </w:p>
    <w:p w14:paraId="73E97DD1" w14:textId="355F4C81" w:rsidR="00D55BAE" w:rsidRPr="00E22544" w:rsidRDefault="00D55BAE" w:rsidP="00D55BAE">
      <w:pPr>
        <w:rPr>
          <w:rFonts w:cs="Arial"/>
          <w:iCs/>
        </w:rPr>
      </w:pPr>
      <w:r w:rsidRPr="00E22544">
        <w:rPr>
          <w:rFonts w:cs="Arial"/>
          <w:iCs/>
        </w:rPr>
        <w:t xml:space="preserve">Bei der Anpassung dieser Prüfung wurde die Anpassung des Fehlertextes vergessen. Dies ist jetzt erfolgt. Die Meldung lautet nun: </w:t>
      </w:r>
      <w:r w:rsidR="00F5487F">
        <w:rPr>
          <w:rFonts w:cs="Arial"/>
          <w:i/>
        </w:rPr>
        <w:t>"</w:t>
      </w:r>
      <w:r w:rsidRPr="00E22544">
        <w:rPr>
          <w:rFonts w:cs="Arial"/>
          <w:i/>
        </w:rPr>
        <w:t>Keine Anfrage aufgrund einer Fehlzeit 2.9.</w:t>
      </w:r>
      <w:r w:rsidR="00F5487F">
        <w:rPr>
          <w:rFonts w:cs="Arial"/>
          <w:i/>
        </w:rPr>
        <w:t>"</w:t>
      </w:r>
      <w:r w:rsidRPr="00E22544">
        <w:rPr>
          <w:rFonts w:cs="Arial"/>
          <w:iCs/>
        </w:rPr>
        <w:t>.</w:t>
      </w:r>
    </w:p>
    <w:p w14:paraId="638BAE08" w14:textId="77777777" w:rsidR="00D55BAE" w:rsidRPr="00E22544" w:rsidRDefault="00D55BAE" w:rsidP="00D55BAE">
      <w:pPr>
        <w:rPr>
          <w:rFonts w:cs="Arial"/>
          <w:iCs/>
        </w:rPr>
      </w:pPr>
    </w:p>
    <w:p w14:paraId="1A5E26A4" w14:textId="77777777" w:rsidR="00AB23AD" w:rsidRPr="00E22544" w:rsidRDefault="00AB23AD" w:rsidP="00D55BAE">
      <w:pPr>
        <w:rPr>
          <w:rFonts w:cs="Arial"/>
          <w:iCs/>
        </w:rPr>
      </w:pPr>
    </w:p>
    <w:p w14:paraId="28FD174E" w14:textId="6733D45B" w:rsidR="00AB23AD" w:rsidRPr="00E22544" w:rsidRDefault="00AB23AD" w:rsidP="008E16D5">
      <w:pPr>
        <w:pStyle w:val="IntensivesZitat"/>
      </w:pPr>
      <w:r w:rsidRPr="00E22544">
        <w:t>Modul A1-Antragsverfahren</w:t>
      </w:r>
    </w:p>
    <w:p w14:paraId="1073C7E2" w14:textId="70C9D568" w:rsidR="00AB23AD" w:rsidRPr="00E22544" w:rsidRDefault="00AB23AD" w:rsidP="00AB23AD">
      <w:pPr>
        <w:rPr>
          <w:b/>
          <w:bCs/>
        </w:rPr>
      </w:pPr>
      <w:r w:rsidRPr="00E22544">
        <w:rPr>
          <w:b/>
          <w:bCs/>
        </w:rPr>
        <w:t>(Bug 4</w:t>
      </w:r>
      <w:r w:rsidR="00B91AB9" w:rsidRPr="00E22544">
        <w:rPr>
          <w:b/>
          <w:bCs/>
        </w:rPr>
        <w:t>795</w:t>
      </w:r>
      <w:r w:rsidRPr="00E22544">
        <w:rPr>
          <w:b/>
          <w:bCs/>
        </w:rPr>
        <w:t xml:space="preserve"> / </w:t>
      </w:r>
      <w:r w:rsidR="00B91AB9" w:rsidRPr="00E22544">
        <w:rPr>
          <w:b/>
          <w:bCs/>
        </w:rPr>
        <w:t>CS0984764</w:t>
      </w:r>
      <w:r w:rsidRPr="00E22544">
        <w:rPr>
          <w:b/>
          <w:bCs/>
        </w:rPr>
        <w:t>)</w:t>
      </w:r>
    </w:p>
    <w:p w14:paraId="030FA3D2" w14:textId="084F08F6" w:rsidR="00AB23AD" w:rsidRPr="00E22544" w:rsidRDefault="00AB23AD" w:rsidP="00AB23AD">
      <w:pPr>
        <w:rPr>
          <w:rFonts w:cs="Arial"/>
          <w:iCs/>
        </w:rPr>
      </w:pPr>
      <w:r w:rsidRPr="00E22544">
        <w:rPr>
          <w:rFonts w:cs="Arial"/>
          <w:iCs/>
        </w:rPr>
        <w:t xml:space="preserve">Das Datum </w:t>
      </w:r>
      <w:r w:rsidR="00F5487F">
        <w:rPr>
          <w:rFonts w:cs="Arial"/>
          <w:iCs/>
        </w:rPr>
        <w:t>"</w:t>
      </w:r>
      <w:r w:rsidRPr="00E22544">
        <w:rPr>
          <w:rFonts w:cs="Arial"/>
          <w:iCs/>
        </w:rPr>
        <w:t>Ende Beschäftigung</w:t>
      </w:r>
      <w:r w:rsidR="00F5487F">
        <w:rPr>
          <w:rFonts w:cs="Arial"/>
          <w:iCs/>
        </w:rPr>
        <w:t>"</w:t>
      </w:r>
      <w:r w:rsidRPr="00E22544">
        <w:rPr>
          <w:rFonts w:cs="Arial"/>
          <w:iCs/>
        </w:rPr>
        <w:t xml:space="preserve"> im DXAG darf nicht </w:t>
      </w:r>
      <w:r w:rsidR="00F5487F">
        <w:rPr>
          <w:rFonts w:cs="Arial"/>
          <w:iCs/>
        </w:rPr>
        <w:t>"</w:t>
      </w:r>
      <w:r w:rsidRPr="00E22544">
        <w:rPr>
          <w:rFonts w:cs="Arial"/>
          <w:iCs/>
        </w:rPr>
        <w:t>31.12.2099</w:t>
      </w:r>
      <w:r w:rsidR="00F5487F">
        <w:rPr>
          <w:rFonts w:cs="Arial"/>
          <w:iCs/>
        </w:rPr>
        <w:t>"</w:t>
      </w:r>
      <w:r w:rsidRPr="00E22544">
        <w:rPr>
          <w:rFonts w:cs="Arial"/>
          <w:iCs/>
        </w:rPr>
        <w:t xml:space="preserve"> sein. Es wurde auf </w:t>
      </w:r>
      <w:r w:rsidR="00F5487F">
        <w:rPr>
          <w:rFonts w:cs="Arial"/>
          <w:iCs/>
        </w:rPr>
        <w:t>"</w:t>
      </w:r>
      <w:r w:rsidRPr="00E22544">
        <w:rPr>
          <w:rFonts w:cs="Arial"/>
          <w:iCs/>
        </w:rPr>
        <w:t>00000000</w:t>
      </w:r>
      <w:r w:rsidR="00F5487F">
        <w:rPr>
          <w:rFonts w:cs="Arial"/>
          <w:iCs/>
        </w:rPr>
        <w:t>"</w:t>
      </w:r>
      <w:r w:rsidRPr="00E22544">
        <w:rPr>
          <w:rFonts w:cs="Arial"/>
          <w:iCs/>
        </w:rPr>
        <w:t xml:space="preserve"> geändert.</w:t>
      </w:r>
    </w:p>
    <w:p w14:paraId="07B1BC02" w14:textId="77777777" w:rsidR="00390021" w:rsidRPr="00E22544" w:rsidRDefault="00390021" w:rsidP="00390021"/>
    <w:p w14:paraId="48864921" w14:textId="77777777" w:rsidR="00390021" w:rsidRPr="00E22544" w:rsidRDefault="00390021" w:rsidP="008E16D5">
      <w:pPr>
        <w:pStyle w:val="IntensivesZitat"/>
      </w:pPr>
    </w:p>
    <w:p w14:paraId="62B05DDD" w14:textId="4F13BF06" w:rsidR="00390021" w:rsidRPr="00E22544" w:rsidRDefault="00390021" w:rsidP="008E16D5">
      <w:pPr>
        <w:pStyle w:val="IntensivesZitat"/>
      </w:pPr>
      <w:r w:rsidRPr="00E22544">
        <w:t xml:space="preserve">Modul </w:t>
      </w:r>
      <w:r w:rsidR="00CC2C48" w:rsidRPr="00E22544">
        <w:t>Eintritt mit Vorbelegung</w:t>
      </w:r>
    </w:p>
    <w:p w14:paraId="230DD030" w14:textId="37848FFE" w:rsidR="00390021" w:rsidRPr="00E22544" w:rsidRDefault="00390021" w:rsidP="00390021">
      <w:pPr>
        <w:rPr>
          <w:b/>
          <w:bCs/>
        </w:rPr>
      </w:pPr>
      <w:r w:rsidRPr="00E22544">
        <w:rPr>
          <w:b/>
          <w:bCs/>
        </w:rPr>
        <w:t xml:space="preserve">(Bug </w:t>
      </w:r>
      <w:r w:rsidR="00CC2C48" w:rsidRPr="00E22544">
        <w:rPr>
          <w:b/>
          <w:bCs/>
        </w:rPr>
        <w:t>4957</w:t>
      </w:r>
      <w:r w:rsidRPr="00E22544">
        <w:rPr>
          <w:b/>
          <w:bCs/>
        </w:rPr>
        <w:t xml:space="preserve"> / </w:t>
      </w:r>
      <w:r w:rsidR="00CC2C48" w:rsidRPr="00E22544">
        <w:rPr>
          <w:b/>
          <w:bCs/>
        </w:rPr>
        <w:t>CS1061142</w:t>
      </w:r>
      <w:r w:rsidRPr="00E22544">
        <w:rPr>
          <w:b/>
          <w:bCs/>
        </w:rPr>
        <w:t>)</w:t>
      </w:r>
    </w:p>
    <w:p w14:paraId="71DCE9AB" w14:textId="30BF701D" w:rsidR="00BA3B5D" w:rsidRPr="00E22544" w:rsidRDefault="00CC2C48" w:rsidP="00754D44">
      <w:pPr>
        <w:rPr>
          <w:rFonts w:cs="Arial"/>
          <w:iCs/>
        </w:rPr>
      </w:pPr>
      <w:r w:rsidRPr="00E22544">
        <w:rPr>
          <w:rFonts w:cs="Arial"/>
          <w:iCs/>
        </w:rPr>
        <w:t xml:space="preserve">Der Eintritt mit Vorbelegung wurde nicht erfolgreich beendet. Der Anwender erhielt die Meldung </w:t>
      </w:r>
      <w:r w:rsidR="00F5487F">
        <w:rPr>
          <w:rFonts w:cs="Arial"/>
          <w:i/>
        </w:rPr>
        <w:t>"</w:t>
      </w:r>
      <w:r w:rsidRPr="00E22544">
        <w:rPr>
          <w:rFonts w:cs="Arial"/>
          <w:i/>
        </w:rPr>
        <w:t>Für diese Datumsangaben ist keine Historie vorhanden</w:t>
      </w:r>
      <w:r w:rsidR="00F5487F">
        <w:rPr>
          <w:rFonts w:cs="Arial"/>
          <w:i/>
        </w:rPr>
        <w:t>"</w:t>
      </w:r>
      <w:r w:rsidRPr="00E22544">
        <w:rPr>
          <w:rFonts w:cs="Arial"/>
          <w:i/>
        </w:rPr>
        <w:t>.</w:t>
      </w:r>
    </w:p>
    <w:p w14:paraId="42FD4B05" w14:textId="77777777" w:rsidR="00BA3B5D" w:rsidRPr="00E22544" w:rsidRDefault="00BA3B5D" w:rsidP="00BA3B5D"/>
    <w:p w14:paraId="0A33C913" w14:textId="77777777" w:rsidR="00BA3B5D" w:rsidRPr="00E22544" w:rsidRDefault="00BA3B5D" w:rsidP="008E16D5">
      <w:pPr>
        <w:pStyle w:val="IntensivesZitat"/>
      </w:pPr>
    </w:p>
    <w:p w14:paraId="7FB59199" w14:textId="0D40EF56" w:rsidR="00BA3B5D" w:rsidRPr="00E22544" w:rsidRDefault="00BA3B5D" w:rsidP="008E16D5">
      <w:pPr>
        <w:pStyle w:val="IntensivesZitat"/>
      </w:pPr>
      <w:r w:rsidRPr="00E22544">
        <w:t>Modul Akkordlohnerfassung</w:t>
      </w:r>
    </w:p>
    <w:p w14:paraId="739FA785" w14:textId="744EFFAD" w:rsidR="00BA3B5D" w:rsidRPr="00E22544" w:rsidRDefault="00BA3B5D" w:rsidP="00BA3B5D">
      <w:pPr>
        <w:rPr>
          <w:b/>
          <w:bCs/>
        </w:rPr>
      </w:pPr>
      <w:r w:rsidRPr="00E22544">
        <w:rPr>
          <w:b/>
          <w:bCs/>
        </w:rPr>
        <w:t>(Bug 4858 / CS0991977)</w:t>
      </w:r>
    </w:p>
    <w:p w14:paraId="3FF3ED8C" w14:textId="77777777" w:rsidR="006C1B15" w:rsidRPr="00E22544" w:rsidRDefault="00BA3B5D" w:rsidP="00BA3B5D">
      <w:pPr>
        <w:rPr>
          <w:rFonts w:cs="Arial"/>
          <w:iCs/>
        </w:rPr>
      </w:pPr>
      <w:r w:rsidRPr="00E22544">
        <w:rPr>
          <w:rFonts w:cs="Arial"/>
          <w:iCs/>
        </w:rPr>
        <w:t>Wollte der Anwender einen Akkordlohn löschen, der über einen ASCII-/Datenbankimport in das System gelangt ist, wurde verlangt, erst den Datensatz in der Übernahme-Session zu löschen. Diese Prüfung wurde entfernt</w:t>
      </w:r>
      <w:r w:rsidR="00264BD1" w:rsidRPr="00E22544">
        <w:rPr>
          <w:rFonts w:cs="Arial"/>
          <w:iCs/>
        </w:rPr>
        <w:t>.</w:t>
      </w:r>
    </w:p>
    <w:p w14:paraId="1931772E" w14:textId="77777777" w:rsidR="006C1B15" w:rsidRPr="00E22544" w:rsidRDefault="006C1B15" w:rsidP="00BA3B5D">
      <w:pPr>
        <w:rPr>
          <w:rFonts w:cs="Arial"/>
          <w:iCs/>
        </w:rPr>
      </w:pPr>
    </w:p>
    <w:p w14:paraId="49D334CB" w14:textId="0BECDEF1" w:rsidR="00390021" w:rsidRPr="00E22544" w:rsidRDefault="00390021" w:rsidP="00BA3B5D">
      <w:pPr>
        <w:rPr>
          <w:rFonts w:cs="Arial"/>
          <w:b/>
          <w:bCs/>
          <w:iCs/>
          <w:color w:val="0070C0"/>
          <w:sz w:val="28"/>
          <w:szCs w:val="28"/>
        </w:rPr>
      </w:pPr>
      <w:r w:rsidRPr="00E22544">
        <w:br w:type="page"/>
      </w:r>
    </w:p>
    <w:p w14:paraId="214860F4" w14:textId="490116C4" w:rsidR="00AD20CD" w:rsidRPr="00E22544" w:rsidRDefault="00AD20CD" w:rsidP="00AD20CD">
      <w:pPr>
        <w:pStyle w:val="BI-2"/>
      </w:pPr>
      <w:bookmarkStart w:id="26" w:name="_Toc215822407"/>
      <w:r w:rsidRPr="00E22544">
        <w:lastRenderedPageBreak/>
        <w:t>Inhalte ab Patch v3</w:t>
      </w:r>
      <w:bookmarkEnd w:id="26"/>
    </w:p>
    <w:p w14:paraId="7F1849AB" w14:textId="77777777" w:rsidR="00AD20CD" w:rsidRPr="00E22544" w:rsidRDefault="00AD20CD" w:rsidP="00AD20CD">
      <w:pPr>
        <w:pStyle w:val="Textkrper"/>
        <w:spacing w:after="0"/>
        <w:rPr>
          <w:bCs/>
        </w:rPr>
      </w:pPr>
    </w:p>
    <w:p w14:paraId="367B28CF" w14:textId="40760D62" w:rsidR="00413B8C" w:rsidRPr="00E22544" w:rsidRDefault="00413B8C" w:rsidP="00D45B04">
      <w:pPr>
        <w:pStyle w:val="Textkrper"/>
        <w:spacing w:after="0"/>
        <w:rPr>
          <w:b/>
          <w:color w:val="C00000"/>
          <w:sz w:val="24"/>
          <w:szCs w:val="24"/>
        </w:rPr>
      </w:pPr>
      <w:r w:rsidRPr="00E22544">
        <w:rPr>
          <w:b/>
          <w:color w:val="C00000"/>
          <w:sz w:val="24"/>
          <w:szCs w:val="24"/>
        </w:rPr>
        <w:t>Wichtiger Hinweis zu hotfix-pa-2.94.1-4871-v1</w:t>
      </w:r>
      <w:r w:rsidR="00547C28" w:rsidRPr="00E22544">
        <w:rPr>
          <w:b/>
          <w:color w:val="C00000"/>
          <w:sz w:val="24"/>
          <w:szCs w:val="24"/>
        </w:rPr>
        <w:t>, hier: Sonderpatch PUEG</w:t>
      </w:r>
    </w:p>
    <w:p w14:paraId="5EE51DE4" w14:textId="74369DD8" w:rsidR="005B442A" w:rsidRPr="00E22544" w:rsidRDefault="00190E78" w:rsidP="00D45B04">
      <w:pPr>
        <w:pStyle w:val="Textkrper"/>
        <w:spacing w:after="0"/>
        <w:rPr>
          <w:bCs/>
        </w:rPr>
      </w:pPr>
      <w:r w:rsidRPr="00E22544">
        <w:rPr>
          <w:bCs/>
        </w:rPr>
        <w:t>In der Beschreibung zum Hotfix vom 24.07.2025</w:t>
      </w:r>
      <w:r w:rsidR="008443D0" w:rsidRPr="00E22544">
        <w:rPr>
          <w:bCs/>
        </w:rPr>
        <w:t xml:space="preserve"> </w:t>
      </w:r>
      <w:r w:rsidR="00287CCE" w:rsidRPr="00E22544">
        <w:rPr>
          <w:bCs/>
        </w:rPr>
        <w:t>- im Folgenden</w:t>
      </w:r>
      <w:r w:rsidR="002B2083" w:rsidRPr="00E22544">
        <w:rPr>
          <w:bCs/>
        </w:rPr>
        <w:t xml:space="preserve"> nochmals</w:t>
      </w:r>
      <w:r w:rsidR="00287CCE" w:rsidRPr="00E22544">
        <w:rPr>
          <w:bCs/>
        </w:rPr>
        <w:t xml:space="preserve"> </w:t>
      </w:r>
      <w:r w:rsidR="00EB0A2E" w:rsidRPr="00E22544">
        <w:rPr>
          <w:bCs/>
        </w:rPr>
        <w:t xml:space="preserve">bei den Änderungen und Korrekturen </w:t>
      </w:r>
      <w:r w:rsidR="00E925C9" w:rsidRPr="00E22544">
        <w:rPr>
          <w:bCs/>
        </w:rPr>
        <w:t xml:space="preserve">Patch V3 </w:t>
      </w:r>
      <w:r w:rsidR="008443D0" w:rsidRPr="00E22544">
        <w:rPr>
          <w:bCs/>
        </w:rPr>
        <w:t>aufgeführt</w:t>
      </w:r>
      <w:r w:rsidR="002B2083" w:rsidRPr="00E22544">
        <w:rPr>
          <w:bCs/>
        </w:rPr>
        <w:t xml:space="preserve"> -</w:t>
      </w:r>
      <w:r w:rsidRPr="00E22544">
        <w:rPr>
          <w:bCs/>
        </w:rPr>
        <w:t xml:space="preserve"> </w:t>
      </w:r>
      <w:r w:rsidR="00B90E97" w:rsidRPr="00E22544">
        <w:rPr>
          <w:bCs/>
        </w:rPr>
        <w:t xml:space="preserve">haben wir </w:t>
      </w:r>
      <w:r w:rsidR="0003042F" w:rsidRPr="00E22544">
        <w:rPr>
          <w:bCs/>
        </w:rPr>
        <w:t>avisiert</w:t>
      </w:r>
      <w:r w:rsidR="00B90E97" w:rsidRPr="00E22544">
        <w:rPr>
          <w:bCs/>
        </w:rPr>
        <w:t>, dass es für Anwender, bei denen aufgebaute PUEG-Meldungen durch die Dateiausgabe nicht mehr vorhanden waren, eine Sonderfunktion geben wird.</w:t>
      </w:r>
    </w:p>
    <w:p w14:paraId="0B031E02" w14:textId="77777777" w:rsidR="00B50851" w:rsidRPr="00E22544" w:rsidRDefault="00B50851" w:rsidP="00D45B04">
      <w:pPr>
        <w:pStyle w:val="Textkrper"/>
        <w:spacing w:after="0"/>
        <w:rPr>
          <w:bCs/>
        </w:rPr>
      </w:pPr>
    </w:p>
    <w:p w14:paraId="30E7B041" w14:textId="55C46F26" w:rsidR="00B50851" w:rsidRPr="00E22544" w:rsidRDefault="004D3F0F" w:rsidP="00D45B04">
      <w:pPr>
        <w:pStyle w:val="Textkrper"/>
        <w:spacing w:after="0"/>
        <w:rPr>
          <w:bCs/>
        </w:rPr>
      </w:pPr>
      <w:r w:rsidRPr="00E22544">
        <w:rPr>
          <w:bCs/>
        </w:rPr>
        <w:t>Diese Funktion steht mittlerweile</w:t>
      </w:r>
      <w:r w:rsidR="004405D1" w:rsidRPr="00E22544">
        <w:rPr>
          <w:bCs/>
        </w:rPr>
        <w:t>,</w:t>
      </w:r>
      <w:r w:rsidRPr="00E22544">
        <w:rPr>
          <w:bCs/>
        </w:rPr>
        <w:t xml:space="preserve"> in Form des </w:t>
      </w:r>
      <w:proofErr w:type="spellStart"/>
      <w:r w:rsidRPr="00E22544">
        <w:rPr>
          <w:b/>
          <w:color w:val="0070C0"/>
        </w:rPr>
        <w:t>Sonderpatches</w:t>
      </w:r>
      <w:proofErr w:type="spellEnd"/>
      <w:r w:rsidRPr="00E22544">
        <w:rPr>
          <w:b/>
          <w:color w:val="0070C0"/>
        </w:rPr>
        <w:t xml:space="preserve"> V2</w:t>
      </w:r>
      <w:r w:rsidR="00541FE0" w:rsidRPr="00E22544">
        <w:rPr>
          <w:b/>
          <w:color w:val="0070C0"/>
        </w:rPr>
        <w:t>-</w:t>
      </w:r>
      <w:r w:rsidR="004405D1" w:rsidRPr="00E22544">
        <w:rPr>
          <w:b/>
          <w:color w:val="0070C0"/>
        </w:rPr>
        <w:t>PUEG</w:t>
      </w:r>
      <w:r w:rsidR="004405D1" w:rsidRPr="00E22544">
        <w:rPr>
          <w:bCs/>
        </w:rPr>
        <w:t xml:space="preserve">, zur Verfügung. </w:t>
      </w:r>
    </w:p>
    <w:p w14:paraId="0DF291B3" w14:textId="77777777" w:rsidR="00B50851" w:rsidRPr="00E22544" w:rsidRDefault="00B50851" w:rsidP="00D45B04">
      <w:pPr>
        <w:pStyle w:val="Textkrper"/>
        <w:spacing w:after="0"/>
        <w:rPr>
          <w:bCs/>
        </w:rPr>
      </w:pPr>
    </w:p>
    <w:p w14:paraId="25AC2425" w14:textId="4D94FE83" w:rsidR="00D46F82" w:rsidRPr="00E22544" w:rsidRDefault="00C0286F" w:rsidP="00D45B04">
      <w:pPr>
        <w:pStyle w:val="Textkrper"/>
        <w:spacing w:after="0"/>
        <w:rPr>
          <w:bCs/>
        </w:rPr>
      </w:pPr>
      <w:r w:rsidRPr="00E22544">
        <w:rPr>
          <w:bCs/>
        </w:rPr>
        <w:t>Nur Anwender, die von dem im Hotfix beschriebenen Problem betroffen sind und deswegen PUEG-Meldekonten neu erzeugen müssen, setzen zunächst das Sonderpatch V2</w:t>
      </w:r>
      <w:r w:rsidR="00541FE0" w:rsidRPr="00E22544">
        <w:rPr>
          <w:bCs/>
        </w:rPr>
        <w:t>-</w:t>
      </w:r>
      <w:r w:rsidRPr="00E22544">
        <w:rPr>
          <w:bCs/>
        </w:rPr>
        <w:t>PUEG und erzeugen wie beschrieben die Meldekonten neu. Anschließen</w:t>
      </w:r>
      <w:r w:rsidR="00DE0754" w:rsidRPr="00E22544">
        <w:rPr>
          <w:bCs/>
        </w:rPr>
        <w:t>d</w:t>
      </w:r>
      <w:r w:rsidRPr="00E22544">
        <w:rPr>
          <w:bCs/>
        </w:rPr>
        <w:t xml:space="preserve"> muss das Sonderpatch V2</w:t>
      </w:r>
      <w:r w:rsidR="000335D8" w:rsidRPr="00E22544">
        <w:rPr>
          <w:bCs/>
        </w:rPr>
        <w:t>-</w:t>
      </w:r>
      <w:r w:rsidRPr="00E22544">
        <w:rPr>
          <w:bCs/>
        </w:rPr>
        <w:t>PUEG entfernt und unbedingt durch das Patch V3 ersetzt werden.</w:t>
      </w:r>
    </w:p>
    <w:p w14:paraId="52F162D7" w14:textId="77777777" w:rsidR="00DE0754" w:rsidRPr="00E22544" w:rsidRDefault="00DE0754" w:rsidP="00D45B04">
      <w:pPr>
        <w:pStyle w:val="Textkrper"/>
        <w:spacing w:after="0"/>
        <w:rPr>
          <w:bCs/>
        </w:rPr>
      </w:pPr>
    </w:p>
    <w:p w14:paraId="30E274CB" w14:textId="10F4C61F" w:rsidR="00033C66" w:rsidRPr="00E22544" w:rsidRDefault="00033C66" w:rsidP="00D45B04">
      <w:pPr>
        <w:pStyle w:val="Textkrper"/>
        <w:spacing w:after="0"/>
        <w:rPr>
          <w:bCs/>
        </w:rPr>
      </w:pPr>
      <w:r w:rsidRPr="00E22544">
        <w:rPr>
          <w:bCs/>
        </w:rPr>
        <w:t xml:space="preserve">Für den Erhalt </w:t>
      </w:r>
      <w:r w:rsidR="00DE0754" w:rsidRPr="00E22544">
        <w:rPr>
          <w:bCs/>
        </w:rPr>
        <w:t>des</w:t>
      </w:r>
      <w:r w:rsidR="005B4F4F" w:rsidRPr="00E22544">
        <w:rPr>
          <w:bCs/>
        </w:rPr>
        <w:t xml:space="preserve"> besonderen</w:t>
      </w:r>
      <w:r w:rsidRPr="00E22544">
        <w:rPr>
          <w:bCs/>
        </w:rPr>
        <w:t xml:space="preserve"> Patches</w:t>
      </w:r>
      <w:r w:rsidR="00DE0754" w:rsidRPr="00E22544">
        <w:rPr>
          <w:bCs/>
        </w:rPr>
        <w:t xml:space="preserve"> V2</w:t>
      </w:r>
      <w:r w:rsidR="000335D8" w:rsidRPr="00E22544">
        <w:rPr>
          <w:bCs/>
        </w:rPr>
        <w:t>-PUEG</w:t>
      </w:r>
      <w:r w:rsidR="00031F32" w:rsidRPr="00E22544">
        <w:rPr>
          <w:bCs/>
        </w:rPr>
        <w:t xml:space="preserve"> inklusive Dokumentation</w:t>
      </w:r>
      <w:r w:rsidRPr="00E22544">
        <w:rPr>
          <w:bCs/>
        </w:rPr>
        <w:t xml:space="preserve"> wenden Sie sich bitte an </w:t>
      </w:r>
      <w:r w:rsidR="005B4F4F" w:rsidRPr="00E22544">
        <w:rPr>
          <w:bCs/>
        </w:rPr>
        <w:t>den zuständigen Support.</w:t>
      </w:r>
    </w:p>
    <w:p w14:paraId="6C1CC342" w14:textId="77777777" w:rsidR="005B4F4F" w:rsidRPr="00E22544" w:rsidRDefault="005B4F4F" w:rsidP="00D45B04">
      <w:pPr>
        <w:pStyle w:val="Textkrper"/>
        <w:spacing w:after="0"/>
        <w:rPr>
          <w:bCs/>
        </w:rPr>
      </w:pPr>
    </w:p>
    <w:p w14:paraId="0F8F52F5" w14:textId="77777777" w:rsidR="009A754B" w:rsidRPr="00E22544" w:rsidRDefault="009A754B" w:rsidP="00D46F82">
      <w:pPr>
        <w:pStyle w:val="Textkrper"/>
        <w:spacing w:after="0"/>
        <w:jc w:val="left"/>
        <w:rPr>
          <w:bCs/>
        </w:rPr>
      </w:pPr>
    </w:p>
    <w:p w14:paraId="0DFD3374" w14:textId="77777777" w:rsidR="00870747" w:rsidRPr="00E22544" w:rsidRDefault="00870747" w:rsidP="00870747">
      <w:pPr>
        <w:pStyle w:val="BI-2"/>
        <w:outlineLvl w:val="2"/>
        <w:rPr>
          <w:sz w:val="24"/>
          <w:szCs w:val="24"/>
        </w:rPr>
      </w:pPr>
      <w:bookmarkStart w:id="27" w:name="_Toc215822408"/>
      <w:r w:rsidRPr="00E22544">
        <w:rPr>
          <w:sz w:val="24"/>
          <w:szCs w:val="24"/>
        </w:rPr>
        <w:t>Änderungen und Korrekturen</w:t>
      </w:r>
      <w:bookmarkEnd w:id="27"/>
    </w:p>
    <w:p w14:paraId="7009364E" w14:textId="77777777" w:rsidR="00AD20CD" w:rsidRPr="00E22544" w:rsidRDefault="00AD20CD" w:rsidP="00AD20CD">
      <w:pPr>
        <w:pStyle w:val="Textkrper"/>
        <w:spacing w:after="0"/>
        <w:rPr>
          <w:bCs/>
        </w:rPr>
      </w:pPr>
    </w:p>
    <w:p w14:paraId="411A7EC2" w14:textId="77777777" w:rsidR="005F18E6" w:rsidRPr="00E22544" w:rsidRDefault="005F18E6" w:rsidP="008E16D5">
      <w:pPr>
        <w:pStyle w:val="IntensivesZitat"/>
      </w:pPr>
      <w:r w:rsidRPr="00E22544">
        <w:t>Modul Import SV-Stammdatendatei</w:t>
      </w:r>
    </w:p>
    <w:p w14:paraId="630EA980" w14:textId="77777777" w:rsidR="005F18E6" w:rsidRPr="00E22544" w:rsidRDefault="005F18E6" w:rsidP="005F18E6">
      <w:pPr>
        <w:rPr>
          <w:b/>
          <w:bCs/>
        </w:rPr>
      </w:pPr>
      <w:r w:rsidRPr="00E22544">
        <w:rPr>
          <w:b/>
          <w:bCs/>
        </w:rPr>
        <w:t>(Bug 4871 / CS1024341)</w:t>
      </w:r>
    </w:p>
    <w:p w14:paraId="677C510B" w14:textId="086E35FB" w:rsidR="005F18E6" w:rsidRPr="00E22544" w:rsidRDefault="00334A04" w:rsidP="00D45B04">
      <w:r w:rsidRPr="00E22544">
        <w:t xml:space="preserve">Im heutigen Patch ist die Korrektur aus </w:t>
      </w:r>
      <w:r w:rsidR="00525890" w:rsidRPr="00E22544">
        <w:t xml:space="preserve">dem </w:t>
      </w:r>
      <w:r w:rsidR="005F18E6" w:rsidRPr="00E22544">
        <w:t>Hotfix-pa-2.94.1-4871-v1</w:t>
      </w:r>
      <w:r w:rsidRPr="00E22544">
        <w:t xml:space="preserve"> enthalten</w:t>
      </w:r>
      <w:r w:rsidR="00525890" w:rsidRPr="00E22544">
        <w:t>.</w:t>
      </w:r>
    </w:p>
    <w:p w14:paraId="516D6A4A" w14:textId="4E853525" w:rsidR="00E34713" w:rsidRPr="00E22544" w:rsidRDefault="009A6161" w:rsidP="00D45B04">
      <w:pPr>
        <w:rPr>
          <w:rFonts w:cs="Arial"/>
          <w:iCs/>
        </w:rPr>
      </w:pPr>
      <w:r w:rsidRPr="00E22544">
        <w:rPr>
          <w:rFonts w:cs="Arial"/>
          <w:iCs/>
        </w:rPr>
        <w:t>Zu Ihrer Information</w:t>
      </w:r>
      <w:r w:rsidR="00CC6DB9" w:rsidRPr="00E22544">
        <w:rPr>
          <w:rFonts w:cs="Arial"/>
          <w:iCs/>
        </w:rPr>
        <w:t xml:space="preserve"> </w:t>
      </w:r>
      <w:r w:rsidR="00D86821" w:rsidRPr="00E22544">
        <w:rPr>
          <w:rFonts w:cs="Arial"/>
          <w:iCs/>
        </w:rPr>
        <w:t xml:space="preserve">haben wir an dieser Stelle nochmals die </w:t>
      </w:r>
      <w:r w:rsidR="003F20B5" w:rsidRPr="00E22544">
        <w:rPr>
          <w:rFonts w:cs="Arial"/>
          <w:iCs/>
        </w:rPr>
        <w:t>Beschreibung aufgenommen:</w:t>
      </w:r>
    </w:p>
    <w:p w14:paraId="4C68D99F" w14:textId="77777777" w:rsidR="003F20B5" w:rsidRPr="00E22544" w:rsidRDefault="003F20B5" w:rsidP="00D45B04">
      <w:pPr>
        <w:rPr>
          <w:rFonts w:cs="Arial"/>
          <w:iCs/>
        </w:rPr>
      </w:pPr>
    </w:p>
    <w:p w14:paraId="1423CC0D" w14:textId="77777777" w:rsidR="00E34713" w:rsidRPr="00E22544" w:rsidRDefault="00E34713" w:rsidP="00D45B04">
      <w:pPr>
        <w:ind w:left="426"/>
        <w:rPr>
          <w:rFonts w:cs="Arial"/>
          <w:iCs/>
        </w:rPr>
      </w:pPr>
      <w:r w:rsidRPr="00E22544">
        <w:rPr>
          <w:rFonts w:cs="Arial"/>
          <w:iCs/>
        </w:rPr>
        <w:t xml:space="preserve">Folgende Information richtet sich ausschließlich an Kunden, die beim Import der SV-Stammdatendatei mit Release 2.94.1 eine Fehlermeldung erhalten haben, weil der maschinelle Import über Server / Client gestartet wurde, aber </w:t>
      </w:r>
      <w:r w:rsidRPr="00E22544">
        <w:rPr>
          <w:rFonts w:cs="Arial"/>
          <w:b/>
          <w:bCs/>
          <w:iCs/>
        </w:rPr>
        <w:t>keine Internetverbindung</w:t>
      </w:r>
      <w:r w:rsidRPr="00E22544">
        <w:rPr>
          <w:rFonts w:cs="Arial"/>
          <w:iCs/>
        </w:rPr>
        <w:t xml:space="preserve"> bestand </w:t>
      </w:r>
      <w:r w:rsidRPr="00E22544">
        <w:rPr>
          <w:rFonts w:cs="Arial"/>
          <w:b/>
          <w:bCs/>
          <w:iCs/>
        </w:rPr>
        <w:t>oder</w:t>
      </w:r>
      <w:r w:rsidRPr="00E22544">
        <w:rPr>
          <w:rFonts w:cs="Arial"/>
          <w:iCs/>
        </w:rPr>
        <w:t xml:space="preserve">, bei einem manuellen Import, ein </w:t>
      </w:r>
      <w:r w:rsidRPr="00E22544">
        <w:rPr>
          <w:rFonts w:cs="Arial"/>
          <w:b/>
          <w:bCs/>
          <w:iCs/>
        </w:rPr>
        <w:t>falscher Dateiname im Dialog</w:t>
      </w:r>
      <w:r w:rsidRPr="00E22544">
        <w:rPr>
          <w:rFonts w:cs="Arial"/>
          <w:iCs/>
        </w:rPr>
        <w:t xml:space="preserve"> erfasst wurde.</w:t>
      </w:r>
    </w:p>
    <w:p w14:paraId="3C57BD1B" w14:textId="77777777" w:rsidR="00E34713" w:rsidRPr="00E22544" w:rsidRDefault="00E34713" w:rsidP="00D45B04">
      <w:pPr>
        <w:ind w:left="426"/>
        <w:rPr>
          <w:rFonts w:cs="Arial"/>
          <w:iCs/>
        </w:rPr>
      </w:pPr>
    </w:p>
    <w:p w14:paraId="0CFE78FF" w14:textId="77777777" w:rsidR="00E34713" w:rsidRPr="00E22544" w:rsidRDefault="00E34713" w:rsidP="00D45B04">
      <w:pPr>
        <w:ind w:left="426"/>
        <w:rPr>
          <w:rFonts w:cs="Arial"/>
          <w:iCs/>
        </w:rPr>
      </w:pPr>
      <w:r w:rsidRPr="00E22544">
        <w:rPr>
          <w:rFonts w:cs="Arial"/>
          <w:iCs/>
        </w:rPr>
        <w:t>Diese Konstellation kann zu einem Fehlverhalten in den elektronischen Beitrags- und/oder Meldeverfahren führen. Als Folge wird der Meldestatus nicht aktualisiert und aufgebaute Meldekonten nicht gespeichert. Gemeldet wurde dieser Sachverhalt für das PUEG-Meldeverfahren, es können aber auch andere Verfahren, wie z.B. das Beitragsnachweisverfahren, betroffen sein.</w:t>
      </w:r>
    </w:p>
    <w:p w14:paraId="19748D5B" w14:textId="77777777" w:rsidR="00E34713" w:rsidRPr="00E22544" w:rsidRDefault="00E34713" w:rsidP="00D45B04">
      <w:pPr>
        <w:ind w:left="426"/>
        <w:rPr>
          <w:rFonts w:cs="Arial"/>
          <w:iCs/>
        </w:rPr>
      </w:pPr>
    </w:p>
    <w:p w14:paraId="275F90CF" w14:textId="77777777" w:rsidR="00E34713" w:rsidRPr="00E22544" w:rsidRDefault="00E34713" w:rsidP="00D45B04">
      <w:pPr>
        <w:ind w:left="426"/>
        <w:rPr>
          <w:rFonts w:cs="Arial"/>
          <w:iCs/>
        </w:rPr>
      </w:pPr>
      <w:r w:rsidRPr="00E22544">
        <w:rPr>
          <w:rFonts w:cs="Arial"/>
          <w:iCs/>
        </w:rPr>
        <w:t xml:space="preserve">Anwender überprüfen bitte </w:t>
      </w:r>
      <w:r w:rsidRPr="00E22544">
        <w:rPr>
          <w:rFonts w:cs="Arial"/>
          <w:b/>
          <w:bCs/>
          <w:iCs/>
        </w:rPr>
        <w:t>alle</w:t>
      </w:r>
      <w:r w:rsidRPr="00E22544">
        <w:rPr>
          <w:rFonts w:cs="Arial"/>
          <w:iCs/>
        </w:rPr>
        <w:t xml:space="preserve"> Transaktionen in den elektronischen Verfahren, die sie nach Auftreten des Fehlers beim Import der SV-Stammdatendatei vorgenommen haben, sorgfältig.</w:t>
      </w:r>
    </w:p>
    <w:p w14:paraId="18432A3F" w14:textId="77777777" w:rsidR="00E34713" w:rsidRPr="00E22544" w:rsidRDefault="00E34713" w:rsidP="00D45B04">
      <w:pPr>
        <w:ind w:left="426"/>
        <w:rPr>
          <w:rFonts w:cs="Arial"/>
          <w:iCs/>
        </w:rPr>
      </w:pPr>
      <w:r w:rsidRPr="00E22544">
        <w:rPr>
          <w:rFonts w:cs="Arial"/>
          <w:iCs/>
        </w:rPr>
        <w:lastRenderedPageBreak/>
        <w:t>Kontrollieren Sie auch das Datum der letzten Sendung der Beitragsnachweise und prüfen das übermittelte Beitragssoll für Juli 2025.</w:t>
      </w:r>
    </w:p>
    <w:p w14:paraId="63B86C94" w14:textId="77777777" w:rsidR="00E34713" w:rsidRPr="00E22544" w:rsidRDefault="00E34713" w:rsidP="00525890">
      <w:pPr>
        <w:ind w:left="426"/>
        <w:jc w:val="left"/>
        <w:rPr>
          <w:rFonts w:cs="Arial"/>
          <w:iCs/>
        </w:rPr>
      </w:pPr>
    </w:p>
    <w:p w14:paraId="352A64B9" w14:textId="77777777" w:rsidR="00E34713" w:rsidRPr="00E22544" w:rsidRDefault="00E34713" w:rsidP="00D45B04">
      <w:pPr>
        <w:ind w:left="426"/>
        <w:rPr>
          <w:rFonts w:cs="Arial"/>
          <w:iCs/>
        </w:rPr>
      </w:pPr>
      <w:r w:rsidRPr="00E22544">
        <w:rPr>
          <w:rFonts w:cs="Arial"/>
          <w:iCs/>
        </w:rPr>
        <w:t xml:space="preserve">Für das PUEG-Meldeverfahren sowie die Datenübermittlung Beitragsnachweise werden wir in Kürze Sonderfunktionen zur Verfügung stellen. Damit wird sowohl ein wiederholter Import der PUEG-Rückmeldungen als auch eine Korrektur für das übermittelte Beitragssoll möglich sein. Diesen Ablauf werden wir separat beschreiben. </w:t>
      </w:r>
    </w:p>
    <w:p w14:paraId="10538B41" w14:textId="77777777" w:rsidR="0062507D" w:rsidRPr="00E22544" w:rsidRDefault="0062507D" w:rsidP="00D45B04">
      <w:pPr>
        <w:ind w:left="426"/>
        <w:rPr>
          <w:rFonts w:cs="Arial"/>
          <w:iCs/>
        </w:rPr>
      </w:pPr>
    </w:p>
    <w:p w14:paraId="44FBAB17" w14:textId="77777777" w:rsidR="0062507D" w:rsidRPr="00E22544" w:rsidRDefault="0062507D" w:rsidP="00D45B04">
      <w:pPr>
        <w:ind w:left="426"/>
        <w:rPr>
          <w:rFonts w:cs="Arial"/>
          <w:iCs/>
        </w:rPr>
      </w:pPr>
      <w:r w:rsidRPr="00E22544">
        <w:rPr>
          <w:rFonts w:cs="Arial"/>
          <w:iCs/>
        </w:rPr>
        <w:t>Bis zur Freigabe der Funktion bitten wir darum, keine weiteren PUEG-Meldungen aufzubauen. In diesem Zusammenhang weisen wir darauf hin, dass das BZSt wegen eines Releasewechsels vom 21.07.2025 bis voraussichtlich 01.08.2025 auch keine Meldungen verarbeiten wird.</w:t>
      </w:r>
    </w:p>
    <w:p w14:paraId="05DF57B8" w14:textId="77777777" w:rsidR="0062507D" w:rsidRPr="00E22544" w:rsidRDefault="0062507D" w:rsidP="00D45B04">
      <w:pPr>
        <w:ind w:left="426"/>
        <w:rPr>
          <w:rFonts w:cs="Arial"/>
          <w:iCs/>
        </w:rPr>
      </w:pPr>
    </w:p>
    <w:p w14:paraId="6434D075" w14:textId="77777777" w:rsidR="0062507D" w:rsidRPr="00E22544" w:rsidRDefault="0062507D" w:rsidP="00D45B04">
      <w:pPr>
        <w:ind w:left="426"/>
        <w:rPr>
          <w:rFonts w:cs="Arial"/>
          <w:iCs/>
        </w:rPr>
      </w:pPr>
      <w:r w:rsidRPr="00E22544">
        <w:rPr>
          <w:rFonts w:cs="Arial"/>
          <w:iCs/>
        </w:rPr>
        <w:t>Bei Feststellung weiterer Fehler wenden Sie sich bitte an den zuständigen Support und bitten um Unterstützung.</w:t>
      </w:r>
    </w:p>
    <w:p w14:paraId="796888B7" w14:textId="77777777" w:rsidR="0062507D" w:rsidRPr="00E22544" w:rsidRDefault="0062507D" w:rsidP="00D45B04">
      <w:pPr>
        <w:ind w:left="426"/>
        <w:rPr>
          <w:rFonts w:cs="Arial"/>
          <w:iCs/>
          <w:sz w:val="20"/>
          <w:szCs w:val="20"/>
        </w:rPr>
      </w:pPr>
    </w:p>
    <w:p w14:paraId="7094C212" w14:textId="77777777" w:rsidR="00A11D20" w:rsidRPr="00E22544" w:rsidRDefault="00A11D20" w:rsidP="00525890">
      <w:pPr>
        <w:ind w:left="426"/>
        <w:jc w:val="left"/>
        <w:rPr>
          <w:rFonts w:cs="Arial"/>
          <w:iCs/>
          <w:sz w:val="20"/>
          <w:szCs w:val="20"/>
        </w:rPr>
      </w:pPr>
    </w:p>
    <w:p w14:paraId="3BF90E5B" w14:textId="77777777" w:rsidR="00D55AAD" w:rsidRPr="00E22544" w:rsidRDefault="00D55AAD" w:rsidP="008E16D5">
      <w:pPr>
        <w:pStyle w:val="IntensivesZitat"/>
      </w:pPr>
      <w:r w:rsidRPr="00E22544">
        <w:t>Modul Import SV-Stammdatendatei</w:t>
      </w:r>
    </w:p>
    <w:p w14:paraId="47D3AD5A" w14:textId="77777777" w:rsidR="00D55AAD" w:rsidRPr="00E22544" w:rsidRDefault="00D55AAD" w:rsidP="00D55AAD">
      <w:pPr>
        <w:rPr>
          <w:b/>
          <w:bCs/>
        </w:rPr>
      </w:pPr>
      <w:r w:rsidRPr="00E22544">
        <w:rPr>
          <w:b/>
          <w:bCs/>
        </w:rPr>
        <w:t>(Bug 4894 / CS1032116)</w:t>
      </w:r>
    </w:p>
    <w:p w14:paraId="19968123" w14:textId="7D200062" w:rsidR="00D55AAD" w:rsidRPr="00E22544" w:rsidRDefault="00D55AAD" w:rsidP="00BD21BF">
      <w:pPr>
        <w:rPr>
          <w:rFonts w:cs="Arial"/>
          <w:iCs/>
        </w:rPr>
      </w:pPr>
      <w:r w:rsidRPr="00E22544">
        <w:rPr>
          <w:rFonts w:cs="Arial"/>
          <w:iCs/>
        </w:rPr>
        <w:t xml:space="preserve">Beim Import der SV-Stammdatendatei, speziell beim Part </w:t>
      </w:r>
      <w:r w:rsidR="00190C9F" w:rsidRPr="00E22544">
        <w:rPr>
          <w:rFonts w:cs="Arial"/>
          <w:iCs/>
        </w:rPr>
        <w:t>'</w:t>
      </w:r>
      <w:r w:rsidRPr="00E22544">
        <w:rPr>
          <w:rFonts w:cs="Arial"/>
          <w:iCs/>
        </w:rPr>
        <w:t>Abgleich der Krankenkassen</w:t>
      </w:r>
      <w:r w:rsidR="00190C9F" w:rsidRPr="00E22544">
        <w:rPr>
          <w:rFonts w:cs="Arial"/>
          <w:iCs/>
        </w:rPr>
        <w:t>'</w:t>
      </w:r>
      <w:r w:rsidRPr="00E22544">
        <w:rPr>
          <w:rFonts w:cs="Arial"/>
          <w:iCs/>
        </w:rPr>
        <w:t>, wurden unzählige Berechnungsanstöße erzeugt.</w:t>
      </w:r>
    </w:p>
    <w:p w14:paraId="3DE4D5EF" w14:textId="77777777" w:rsidR="00D55AAD" w:rsidRPr="00E22544" w:rsidRDefault="00D55AAD" w:rsidP="00BD21BF">
      <w:pPr>
        <w:rPr>
          <w:rFonts w:cs="Arial"/>
          <w:iCs/>
        </w:rPr>
      </w:pPr>
      <w:r w:rsidRPr="00E22544">
        <w:rPr>
          <w:rFonts w:cs="Arial"/>
          <w:iCs/>
        </w:rPr>
        <w:t>Die Funktionalität des Erzeugens dieser Berechnungsanstöße wurde überarbeitet, speziell das Bestimmen von Unterschieden und die Berücksichtigung von Austritten.</w:t>
      </w:r>
    </w:p>
    <w:p w14:paraId="0EF010D6" w14:textId="674541D6" w:rsidR="00D55AAD" w:rsidRPr="00E22544" w:rsidRDefault="00D55AAD" w:rsidP="00BD21BF">
      <w:pPr>
        <w:rPr>
          <w:rFonts w:cs="Arial"/>
          <w:iCs/>
        </w:rPr>
      </w:pPr>
      <w:r w:rsidRPr="00E22544">
        <w:rPr>
          <w:rFonts w:cs="Arial"/>
          <w:iCs/>
        </w:rPr>
        <w:t xml:space="preserve">Mitarbeiter, die vor dem 01.01.2025 ausgetreten sind, werden </w:t>
      </w:r>
      <w:r w:rsidR="00BD21BF" w:rsidRPr="00E22544">
        <w:rPr>
          <w:rFonts w:cs="Arial"/>
          <w:iCs/>
        </w:rPr>
        <w:t xml:space="preserve">jetzt </w:t>
      </w:r>
      <w:r w:rsidRPr="00E22544">
        <w:rPr>
          <w:rFonts w:cs="Arial"/>
          <w:iCs/>
        </w:rPr>
        <w:t>nicht mehr berücksichtigt.</w:t>
      </w:r>
    </w:p>
    <w:p w14:paraId="2AC2A182" w14:textId="77777777" w:rsidR="00D55AAD" w:rsidRPr="00E22544" w:rsidRDefault="00D55AAD" w:rsidP="00BD21BF"/>
    <w:p w14:paraId="07BAC1CF" w14:textId="77777777" w:rsidR="00D55AAD" w:rsidRPr="00E22544" w:rsidRDefault="00D55AAD" w:rsidP="008E16D5">
      <w:pPr>
        <w:pStyle w:val="IntensivesZitat"/>
      </w:pPr>
    </w:p>
    <w:p w14:paraId="22A9E3EA" w14:textId="77777777" w:rsidR="00D55AAD" w:rsidRPr="00E22544" w:rsidRDefault="00D55AAD" w:rsidP="008E16D5">
      <w:pPr>
        <w:pStyle w:val="IntensivesZitat"/>
      </w:pPr>
      <w:r w:rsidRPr="00E22544">
        <w:t>Modul Datenübermittlung Beitragsnachweise</w:t>
      </w:r>
    </w:p>
    <w:p w14:paraId="1543A1EF" w14:textId="77777777" w:rsidR="00D55AAD" w:rsidRPr="00E22544" w:rsidRDefault="00D55AAD" w:rsidP="00D55AAD">
      <w:pPr>
        <w:rPr>
          <w:b/>
          <w:bCs/>
        </w:rPr>
      </w:pPr>
      <w:r w:rsidRPr="00E22544">
        <w:rPr>
          <w:b/>
          <w:bCs/>
        </w:rPr>
        <w:t>(Bug 4880 / CS1029241)</w:t>
      </w:r>
    </w:p>
    <w:p w14:paraId="7174340B" w14:textId="69E6CB85" w:rsidR="00D55AAD" w:rsidRPr="00E22544" w:rsidRDefault="00D55AAD" w:rsidP="00D157CE">
      <w:pPr>
        <w:rPr>
          <w:rFonts w:cs="Arial"/>
          <w:iCs/>
        </w:rPr>
      </w:pPr>
      <w:r w:rsidRPr="00E22544">
        <w:rPr>
          <w:rFonts w:cs="Arial"/>
          <w:iCs/>
        </w:rPr>
        <w:t xml:space="preserve">Bei </w:t>
      </w:r>
      <w:r w:rsidR="00FE4FD2" w:rsidRPr="00E22544">
        <w:rPr>
          <w:rFonts w:cs="Arial"/>
          <w:iCs/>
        </w:rPr>
        <w:t>d</w:t>
      </w:r>
      <w:r w:rsidRPr="00E22544">
        <w:rPr>
          <w:rFonts w:cs="Arial"/>
          <w:iCs/>
        </w:rPr>
        <w:t>er Übermittlung von Beitragsnachweisen konnte es unter Umständen zur Meldung kommen, dass für den Gültigkeitsmonat bereits eine Datenübermittlung der Beitragsnachweise durchgeführt worden ist, obwohl dies nicht der Fall war.</w:t>
      </w:r>
    </w:p>
    <w:p w14:paraId="11FD7A64" w14:textId="77777777" w:rsidR="00D55AAD" w:rsidRPr="00E22544" w:rsidRDefault="00D55AAD" w:rsidP="00D55AAD">
      <w:pPr>
        <w:jc w:val="left"/>
        <w:rPr>
          <w:rFonts w:cs="Arial"/>
          <w:iCs/>
        </w:rPr>
      </w:pPr>
    </w:p>
    <w:p w14:paraId="444D137D" w14:textId="77777777" w:rsidR="00D55AAD" w:rsidRPr="00E22544" w:rsidRDefault="00D55AAD" w:rsidP="00D55AAD">
      <w:pPr>
        <w:jc w:val="left"/>
        <w:rPr>
          <w:rFonts w:cs="Arial"/>
          <w:iCs/>
        </w:rPr>
      </w:pPr>
    </w:p>
    <w:p w14:paraId="5BF16EFC" w14:textId="77777777" w:rsidR="00D55AAD" w:rsidRPr="00E22544" w:rsidRDefault="00D55AAD" w:rsidP="008E16D5">
      <w:pPr>
        <w:pStyle w:val="IntensivesZitat"/>
      </w:pPr>
      <w:r w:rsidRPr="00E22544">
        <w:t>Modul Prüflauf, Modul Mitarbeiter - ZVK</w:t>
      </w:r>
    </w:p>
    <w:p w14:paraId="043B247B" w14:textId="77777777" w:rsidR="00D55AAD" w:rsidRPr="00E22544" w:rsidRDefault="00D55AAD" w:rsidP="00D55AAD">
      <w:pPr>
        <w:rPr>
          <w:b/>
          <w:bCs/>
        </w:rPr>
      </w:pPr>
      <w:r w:rsidRPr="00E22544">
        <w:rPr>
          <w:b/>
          <w:bCs/>
        </w:rPr>
        <w:t>(Bug 4865 / CS1022137)</w:t>
      </w:r>
    </w:p>
    <w:p w14:paraId="6C4396A2" w14:textId="42CE26A0" w:rsidR="00D55AAD" w:rsidRPr="00E22544" w:rsidRDefault="00D55AAD" w:rsidP="00D157CE">
      <w:pPr>
        <w:rPr>
          <w:rFonts w:cs="Arial"/>
          <w:iCs/>
        </w:rPr>
      </w:pPr>
      <w:r w:rsidRPr="00E22544">
        <w:rPr>
          <w:rFonts w:cs="Arial"/>
          <w:iCs/>
        </w:rPr>
        <w:t>Die Prüfung der ZVK-Daten im Prüflauf, speziell auf die Reihenfolge der ZVK-Eintritte und</w:t>
      </w:r>
      <w:r w:rsidR="00564A61" w:rsidRPr="00E22544">
        <w:rPr>
          <w:rFonts w:cs="Arial"/>
          <w:iCs/>
        </w:rPr>
        <w:t xml:space="preserve"> </w:t>
      </w:r>
      <w:r w:rsidRPr="00E22544">
        <w:rPr>
          <w:rFonts w:cs="Arial"/>
          <w:iCs/>
        </w:rPr>
        <w:t>-Austritte, meldete im Fall des Austritts wegen des Erhalts einer befristeten Erwerbminderungsrente (Abmeldegrund 04 oder 06) und anschließendem Austritt wegen Altersrente (Abmeldegrund = 03) den falschen Hinweis</w:t>
      </w:r>
      <w:r w:rsidR="00564A61" w:rsidRPr="00E22544">
        <w:rPr>
          <w:rFonts w:cs="Arial"/>
          <w:iCs/>
        </w:rPr>
        <w:t xml:space="preserve">: </w:t>
      </w:r>
    </w:p>
    <w:p w14:paraId="4F490EF9" w14:textId="70D4140B" w:rsidR="00D55AAD" w:rsidRPr="00E22544" w:rsidRDefault="00F5487F" w:rsidP="00D157CE">
      <w:pPr>
        <w:rPr>
          <w:rFonts w:cs="Arial"/>
          <w:iCs/>
        </w:rPr>
      </w:pPr>
      <w:r>
        <w:rPr>
          <w:rFonts w:cs="Arial"/>
          <w:iCs/>
        </w:rPr>
        <w:t>"</w:t>
      </w:r>
      <w:r w:rsidR="00D55AAD" w:rsidRPr="00E22544">
        <w:rPr>
          <w:rFonts w:cs="Arial"/>
          <w:iCs/>
        </w:rPr>
        <w:t xml:space="preserve">Die Historie der ZVK-Ein- und -Austritte ist falsch; neuer Austritt ohne neuen Eintritt für gültig ab: </w:t>
      </w:r>
      <w:proofErr w:type="spellStart"/>
      <w:r w:rsidR="00D55AAD" w:rsidRPr="00E22544">
        <w:rPr>
          <w:rFonts w:cs="Arial"/>
          <w:iCs/>
        </w:rPr>
        <w:t>xx.</w:t>
      </w:r>
      <w:proofErr w:type="gramStart"/>
      <w:r w:rsidR="00D55AAD" w:rsidRPr="00E22544">
        <w:rPr>
          <w:rFonts w:cs="Arial"/>
          <w:iCs/>
        </w:rPr>
        <w:t>xx.xxxx</w:t>
      </w:r>
      <w:proofErr w:type="spellEnd"/>
      <w:proofErr w:type="gramEnd"/>
      <w:r>
        <w:rPr>
          <w:rFonts w:cs="Arial"/>
          <w:iCs/>
        </w:rPr>
        <w:t>"</w:t>
      </w:r>
      <w:r w:rsidR="00564A61" w:rsidRPr="00E22544">
        <w:rPr>
          <w:rFonts w:cs="Arial"/>
          <w:iCs/>
        </w:rPr>
        <w:t xml:space="preserve">. </w:t>
      </w:r>
      <w:r w:rsidR="00D55AAD" w:rsidRPr="00E22544">
        <w:rPr>
          <w:rFonts w:cs="Arial"/>
          <w:iCs/>
        </w:rPr>
        <w:t>Dieser Fehler wurde korrigiert.</w:t>
      </w:r>
    </w:p>
    <w:p w14:paraId="40D042FE" w14:textId="77777777" w:rsidR="00D55AAD" w:rsidRPr="00E22544" w:rsidRDefault="00D55AAD" w:rsidP="00D157CE">
      <w:pPr>
        <w:rPr>
          <w:rFonts w:cs="Arial"/>
          <w:iCs/>
        </w:rPr>
      </w:pPr>
    </w:p>
    <w:p w14:paraId="10A6F0A1" w14:textId="77777777" w:rsidR="00D55AAD" w:rsidRPr="00E22544" w:rsidRDefault="00D55AAD" w:rsidP="00D157CE">
      <w:pPr>
        <w:rPr>
          <w:rFonts w:cs="Arial"/>
          <w:iCs/>
        </w:rPr>
      </w:pPr>
    </w:p>
    <w:p w14:paraId="3C7AA8A6" w14:textId="77777777" w:rsidR="009C5AD5" w:rsidRPr="00E22544" w:rsidRDefault="009C5AD5">
      <w:pPr>
        <w:jc w:val="left"/>
        <w:rPr>
          <w:b/>
          <w:bCs/>
          <w:iCs/>
        </w:rPr>
      </w:pPr>
      <w:r w:rsidRPr="00E22544">
        <w:br w:type="page"/>
      </w:r>
    </w:p>
    <w:p w14:paraId="3E9E8ED5" w14:textId="7550EC00" w:rsidR="00FE4FD2" w:rsidRPr="00E22544" w:rsidRDefault="00D55AAD" w:rsidP="008E16D5">
      <w:pPr>
        <w:pStyle w:val="IntensivesZitat"/>
      </w:pPr>
      <w:r w:rsidRPr="00E22544">
        <w:lastRenderedPageBreak/>
        <w:t>Modul Personalnummernwechsel, Modul Mitarbeiter - Beschäftigung</w:t>
      </w:r>
    </w:p>
    <w:p w14:paraId="510E851A" w14:textId="1C4A9854" w:rsidR="00FE4FD2" w:rsidRPr="00E22544" w:rsidRDefault="00D55AAD" w:rsidP="00D55AAD">
      <w:pPr>
        <w:rPr>
          <w:b/>
          <w:bCs/>
        </w:rPr>
      </w:pPr>
      <w:r w:rsidRPr="00E22544">
        <w:rPr>
          <w:b/>
          <w:bCs/>
        </w:rPr>
        <w:t>(Bug 4900 / CS1034971)</w:t>
      </w:r>
    </w:p>
    <w:p w14:paraId="7ACE153A" w14:textId="77777777" w:rsidR="00D55AAD" w:rsidRPr="00E22544" w:rsidRDefault="00D55AAD" w:rsidP="000D7A50">
      <w:pPr>
        <w:rPr>
          <w:rFonts w:cs="Arial"/>
          <w:iCs/>
        </w:rPr>
      </w:pPr>
      <w:r w:rsidRPr="00E22544">
        <w:rPr>
          <w:rFonts w:cs="Arial"/>
          <w:iCs/>
        </w:rPr>
        <w:t>Beim Personalnummernwechsel erfolgt ein Update auf die Beschäftigungsdaten des Mitarbeiters.</w:t>
      </w:r>
    </w:p>
    <w:p w14:paraId="62C284E3" w14:textId="2BDCAA68" w:rsidR="00D55AAD" w:rsidRPr="00E22544" w:rsidRDefault="00D55AAD" w:rsidP="000D7A50">
      <w:pPr>
        <w:rPr>
          <w:rFonts w:cs="Arial"/>
          <w:iCs/>
        </w:rPr>
      </w:pPr>
      <w:r w:rsidRPr="00E22544">
        <w:rPr>
          <w:rFonts w:cs="Arial"/>
          <w:iCs/>
        </w:rPr>
        <w:t>Dieses Update erfolgt ohne Verwaltung des Datums gültig ab</w:t>
      </w:r>
      <w:r w:rsidR="000D7A50" w:rsidRPr="00E22544">
        <w:rPr>
          <w:rFonts w:cs="Arial"/>
          <w:iCs/>
        </w:rPr>
        <w:t>,</w:t>
      </w:r>
      <w:r w:rsidRPr="00E22544">
        <w:rPr>
          <w:rFonts w:cs="Arial"/>
          <w:iCs/>
        </w:rPr>
        <w:t xml:space="preserve"> und deshalb </w:t>
      </w:r>
      <w:r w:rsidR="000D7A50" w:rsidRPr="00E22544">
        <w:rPr>
          <w:rFonts w:cs="Arial"/>
          <w:iCs/>
        </w:rPr>
        <w:t>war</w:t>
      </w:r>
      <w:r w:rsidRPr="00E22544">
        <w:rPr>
          <w:rFonts w:cs="Arial"/>
          <w:iCs/>
        </w:rPr>
        <w:t xml:space="preserve"> die erzeugte Meldung </w:t>
      </w:r>
      <w:r w:rsidR="00F5487F">
        <w:rPr>
          <w:rFonts w:cs="Arial"/>
          <w:iCs/>
        </w:rPr>
        <w:t>"</w:t>
      </w:r>
      <w:r w:rsidRPr="00E22544">
        <w:rPr>
          <w:rFonts w:cs="Arial"/>
          <w:iCs/>
        </w:rPr>
        <w:t>Ein Datum gültig ab kleiner und damit Datenänderungen vor der Rückrechnungstiefe sind nicht erlaubt:</w:t>
      </w:r>
      <w:r w:rsidR="00F5487F">
        <w:rPr>
          <w:rFonts w:cs="Arial"/>
          <w:iCs/>
        </w:rPr>
        <w:t>"</w:t>
      </w:r>
      <w:r w:rsidRPr="00E22544">
        <w:rPr>
          <w:rFonts w:cs="Arial"/>
          <w:iCs/>
        </w:rPr>
        <w:t xml:space="preserve"> + Datum der max. Rückrechnungstiefe an dieser Stelle falsch.</w:t>
      </w:r>
      <w:r w:rsidR="000D7A50" w:rsidRPr="00E22544">
        <w:rPr>
          <w:rFonts w:cs="Arial"/>
          <w:iCs/>
        </w:rPr>
        <w:t xml:space="preserve"> </w:t>
      </w:r>
      <w:r w:rsidRPr="00E22544">
        <w:rPr>
          <w:rFonts w:cs="Arial"/>
          <w:iCs/>
        </w:rPr>
        <w:t>Dieser Fehler wurde korrigiert.</w:t>
      </w:r>
    </w:p>
    <w:p w14:paraId="5B70E4A9" w14:textId="77777777" w:rsidR="00D55AAD" w:rsidRPr="00E22544" w:rsidRDefault="00D55AAD" w:rsidP="000D7A50">
      <w:pPr>
        <w:rPr>
          <w:rFonts w:cs="Arial"/>
          <w:iCs/>
        </w:rPr>
      </w:pPr>
    </w:p>
    <w:p w14:paraId="3EC6605B" w14:textId="77777777" w:rsidR="00FE4FD2" w:rsidRPr="00E22544" w:rsidRDefault="00FE4FD2" w:rsidP="00D55AAD">
      <w:pPr>
        <w:jc w:val="left"/>
        <w:rPr>
          <w:rFonts w:cs="Arial"/>
          <w:iCs/>
        </w:rPr>
      </w:pPr>
    </w:p>
    <w:p w14:paraId="15010C53" w14:textId="5608A9DA" w:rsidR="00D55AAD" w:rsidRPr="00E22544" w:rsidRDefault="00D55AAD" w:rsidP="008E16D5">
      <w:pPr>
        <w:pStyle w:val="IntensivesZitat"/>
      </w:pPr>
      <w:r w:rsidRPr="00E22544">
        <w:t>Modul Aufbau DEÜV-Meldungen</w:t>
      </w:r>
    </w:p>
    <w:p w14:paraId="6A0108CD" w14:textId="77777777" w:rsidR="00D55AAD" w:rsidRPr="00E22544" w:rsidRDefault="00D55AAD" w:rsidP="00D55AAD">
      <w:pPr>
        <w:rPr>
          <w:b/>
          <w:bCs/>
        </w:rPr>
      </w:pPr>
      <w:r w:rsidRPr="00E22544">
        <w:rPr>
          <w:b/>
          <w:bCs/>
        </w:rPr>
        <w:t>(Bug 4877 / CS1027250)</w:t>
      </w:r>
    </w:p>
    <w:p w14:paraId="6821F74B" w14:textId="7224FCDD" w:rsidR="00D55AAD" w:rsidRPr="00E22544" w:rsidRDefault="00D55AAD" w:rsidP="000D7A50">
      <w:pPr>
        <w:rPr>
          <w:rFonts w:cs="Arial"/>
          <w:iCs/>
        </w:rPr>
      </w:pPr>
      <w:r w:rsidRPr="00E22544">
        <w:rPr>
          <w:rFonts w:cs="Arial"/>
          <w:iCs/>
        </w:rPr>
        <w:t xml:space="preserve">Eine </w:t>
      </w:r>
      <w:proofErr w:type="spellStart"/>
      <w:r w:rsidRPr="00E22544">
        <w:rPr>
          <w:rFonts w:cs="Arial"/>
          <w:iCs/>
        </w:rPr>
        <w:t>NullpointerException</w:t>
      </w:r>
      <w:proofErr w:type="spellEnd"/>
      <w:r w:rsidRPr="00E22544">
        <w:rPr>
          <w:rFonts w:cs="Arial"/>
          <w:iCs/>
        </w:rPr>
        <w:t xml:space="preserve">, die bei der Erstellung </w:t>
      </w:r>
      <w:r w:rsidR="00FE4FD2" w:rsidRPr="00E22544">
        <w:rPr>
          <w:rFonts w:cs="Arial"/>
          <w:iCs/>
        </w:rPr>
        <w:t>eines</w:t>
      </w:r>
      <w:r w:rsidRPr="00E22544">
        <w:rPr>
          <w:rFonts w:cs="Arial"/>
          <w:iCs/>
        </w:rPr>
        <w:t xml:space="preserve"> DSBD</w:t>
      </w:r>
      <w:r w:rsidR="00FE4FD2" w:rsidRPr="00E22544">
        <w:rPr>
          <w:rFonts w:cs="Arial"/>
          <w:iCs/>
        </w:rPr>
        <w:t>-Datensatzes</w:t>
      </w:r>
      <w:r w:rsidRPr="00E22544">
        <w:rPr>
          <w:rFonts w:cs="Arial"/>
          <w:iCs/>
        </w:rPr>
        <w:t xml:space="preserve"> auftreten konnte, wurde behoben. </w:t>
      </w:r>
    </w:p>
    <w:p w14:paraId="7A18D7B4" w14:textId="77777777" w:rsidR="00D55AAD" w:rsidRPr="00E22544" w:rsidRDefault="00D55AAD" w:rsidP="000D7A50">
      <w:pPr>
        <w:rPr>
          <w:rFonts w:cs="Arial"/>
          <w:iCs/>
        </w:rPr>
      </w:pPr>
    </w:p>
    <w:p w14:paraId="19BB13F5" w14:textId="5CFFFEB0" w:rsidR="006A2F5D" w:rsidRPr="00E22544" w:rsidRDefault="002024A2" w:rsidP="003C1E9E">
      <w:pPr>
        <w:jc w:val="left"/>
        <w:rPr>
          <w:rFonts w:cs="Arial"/>
          <w:b/>
          <w:bCs/>
          <w:iCs/>
        </w:rPr>
      </w:pPr>
      <w:r w:rsidRPr="00E22544">
        <w:rPr>
          <w:rFonts w:cs="Arial"/>
          <w:b/>
          <w:bCs/>
          <w:iCs/>
        </w:rPr>
        <w:t>(</w:t>
      </w:r>
      <w:r w:rsidR="006A2F5D" w:rsidRPr="00E22544">
        <w:rPr>
          <w:rFonts w:cs="Arial"/>
          <w:b/>
          <w:bCs/>
          <w:iCs/>
        </w:rPr>
        <w:t xml:space="preserve">Bug 4912 – </w:t>
      </w:r>
      <w:r w:rsidR="003A4A25" w:rsidRPr="00E22544">
        <w:rPr>
          <w:rFonts w:cs="Arial"/>
          <w:b/>
          <w:bCs/>
          <w:iCs/>
        </w:rPr>
        <w:t>CS1039700</w:t>
      </w:r>
      <w:r w:rsidRPr="00E22544">
        <w:rPr>
          <w:rFonts w:cs="Arial"/>
          <w:b/>
          <w:bCs/>
          <w:iCs/>
        </w:rPr>
        <w:t>)</w:t>
      </w:r>
    </w:p>
    <w:p w14:paraId="4BF87CA3" w14:textId="23766B1E" w:rsidR="00E34713" w:rsidRPr="00E22544" w:rsidRDefault="006A2F5D" w:rsidP="003C1E9E">
      <w:pPr>
        <w:jc w:val="left"/>
        <w:rPr>
          <w:rFonts w:cs="Arial"/>
          <w:iCs/>
        </w:rPr>
      </w:pPr>
      <w:r w:rsidRPr="00E22544">
        <w:rPr>
          <w:rFonts w:cs="Arial"/>
          <w:iCs/>
        </w:rPr>
        <w:t>DEÜV-Meldungen</w:t>
      </w:r>
      <w:r w:rsidR="002024A2" w:rsidRPr="00E22544">
        <w:rPr>
          <w:rFonts w:cs="Arial"/>
          <w:iCs/>
        </w:rPr>
        <w:t>,</w:t>
      </w:r>
      <w:r w:rsidRPr="00E22544">
        <w:rPr>
          <w:rFonts w:cs="Arial"/>
          <w:iCs/>
        </w:rPr>
        <w:t xml:space="preserve"> die wegen einer falschen Datenannahmestelle abgewiesen wurden</w:t>
      </w:r>
      <w:r w:rsidR="002024A2" w:rsidRPr="00E22544">
        <w:rPr>
          <w:rFonts w:cs="Arial"/>
          <w:iCs/>
        </w:rPr>
        <w:t xml:space="preserve"> </w:t>
      </w:r>
      <w:r w:rsidRPr="00E22544">
        <w:rPr>
          <w:rFonts w:cs="Arial"/>
          <w:iCs/>
        </w:rPr>
        <w:t>(DSMEv20), werden nun neu erstellt.</w:t>
      </w:r>
    </w:p>
    <w:p w14:paraId="1AAA059D" w14:textId="77777777" w:rsidR="0087552D" w:rsidRPr="00E22544" w:rsidRDefault="0087552D" w:rsidP="003C1E9E">
      <w:pPr>
        <w:jc w:val="left"/>
        <w:rPr>
          <w:rFonts w:cs="Arial"/>
          <w:iCs/>
        </w:rPr>
      </w:pPr>
    </w:p>
    <w:p w14:paraId="791675F4" w14:textId="77777777" w:rsidR="00D636D2" w:rsidRPr="00E22544" w:rsidRDefault="00D636D2" w:rsidP="003C1E9E">
      <w:pPr>
        <w:jc w:val="left"/>
        <w:rPr>
          <w:rFonts w:cs="Arial"/>
          <w:iCs/>
        </w:rPr>
      </w:pPr>
    </w:p>
    <w:p w14:paraId="49FBB85B" w14:textId="057C6809" w:rsidR="00D636D2" w:rsidRPr="00E22544" w:rsidRDefault="00D636D2" w:rsidP="008E16D5">
      <w:pPr>
        <w:pStyle w:val="IntensivesZitat"/>
      </w:pPr>
      <w:r w:rsidRPr="00E22544">
        <w:t>Modul Datenübernahme ELStAM-Meldungen</w:t>
      </w:r>
    </w:p>
    <w:p w14:paraId="1106CB59" w14:textId="77777777" w:rsidR="00EE3DCB" w:rsidRPr="00E22544" w:rsidRDefault="00EE3DCB" w:rsidP="003C1E9E">
      <w:pPr>
        <w:jc w:val="left"/>
        <w:rPr>
          <w:rFonts w:cs="Arial"/>
          <w:b/>
          <w:bCs/>
          <w:iCs/>
        </w:rPr>
      </w:pPr>
      <w:r w:rsidRPr="00E22544">
        <w:rPr>
          <w:rFonts w:cs="Arial"/>
          <w:b/>
          <w:bCs/>
          <w:iCs/>
        </w:rPr>
        <w:t>(Bug 4920 / CS1042560)</w:t>
      </w:r>
    </w:p>
    <w:p w14:paraId="12BA9B81" w14:textId="65829735" w:rsidR="00D91499" w:rsidRPr="00E22544" w:rsidRDefault="00056FC9" w:rsidP="003C1E9E">
      <w:pPr>
        <w:jc w:val="left"/>
        <w:rPr>
          <w:rFonts w:cs="Arial"/>
          <w:iCs/>
        </w:rPr>
      </w:pPr>
      <w:r w:rsidRPr="00E22544">
        <w:rPr>
          <w:rFonts w:cs="Arial"/>
          <w:iCs/>
        </w:rPr>
        <w:t>Da es bei der Übernahme von ELStAM-Daten</w:t>
      </w:r>
      <w:r w:rsidR="008A7CF2" w:rsidRPr="00E22544">
        <w:rPr>
          <w:rFonts w:cs="Arial"/>
          <w:iCs/>
        </w:rPr>
        <w:t xml:space="preserve"> zu der Meldung </w:t>
      </w:r>
      <w:r w:rsidR="00F5487F">
        <w:rPr>
          <w:i/>
          <w:iCs/>
        </w:rPr>
        <w:t>"</w:t>
      </w:r>
      <w:r w:rsidR="008A7CF2" w:rsidRPr="00E22544">
        <w:rPr>
          <w:i/>
          <w:iCs/>
        </w:rPr>
        <w:t xml:space="preserve">Ein Datum gültig ab kleiner und damit Datenänderungen vor der Rückrechnungstiefe sind nicht erlaubt: </w:t>
      </w:r>
      <w:r w:rsidR="00F5487F">
        <w:rPr>
          <w:i/>
          <w:iCs/>
        </w:rPr>
        <w:t>"</w:t>
      </w:r>
      <w:r w:rsidR="008A7CF2" w:rsidRPr="00E22544">
        <w:rPr>
          <w:i/>
          <w:iCs/>
        </w:rPr>
        <w:t xml:space="preserve"> + Datum der max. Rückrechnungstiefe</w:t>
      </w:r>
      <w:r w:rsidR="008A7CF2" w:rsidRPr="00E22544">
        <w:rPr>
          <w:rFonts w:cs="Arial"/>
          <w:iCs/>
        </w:rPr>
        <w:t xml:space="preserve"> kommt, </w:t>
      </w:r>
      <w:r w:rsidR="00676360" w:rsidRPr="00E22544">
        <w:rPr>
          <w:rFonts w:cs="Arial"/>
          <w:iCs/>
        </w:rPr>
        <w:t xml:space="preserve">wenn das </w:t>
      </w:r>
      <w:r w:rsidR="00F5487F">
        <w:rPr>
          <w:rFonts w:cs="Arial"/>
          <w:iCs/>
        </w:rPr>
        <w:t>"</w:t>
      </w:r>
      <w:r w:rsidR="00676360" w:rsidRPr="00E22544">
        <w:rPr>
          <w:rFonts w:cs="Arial"/>
          <w:iCs/>
        </w:rPr>
        <w:t>gültig-ab</w:t>
      </w:r>
      <w:r w:rsidR="00F5487F">
        <w:rPr>
          <w:rFonts w:cs="Arial"/>
          <w:iCs/>
        </w:rPr>
        <w:t>"</w:t>
      </w:r>
      <w:r w:rsidR="00676360" w:rsidRPr="00E22544">
        <w:rPr>
          <w:rFonts w:cs="Arial"/>
          <w:iCs/>
        </w:rPr>
        <w:t xml:space="preserve"> Datum der Besteuerungsdaten außerhalb der max. RR-Tiefe liegt</w:t>
      </w:r>
      <w:r w:rsidR="006433E4" w:rsidRPr="00E22544">
        <w:rPr>
          <w:rFonts w:cs="Arial"/>
          <w:iCs/>
        </w:rPr>
        <w:t xml:space="preserve">, wurde die Prüfung </w:t>
      </w:r>
      <w:r w:rsidR="000F4194" w:rsidRPr="00E22544">
        <w:rPr>
          <w:rFonts w:cs="Arial"/>
          <w:iCs/>
        </w:rPr>
        <w:t xml:space="preserve">bis auf Weiteres </w:t>
      </w:r>
      <w:r w:rsidR="00D91499" w:rsidRPr="00E22544">
        <w:rPr>
          <w:rFonts w:cs="Arial"/>
          <w:iCs/>
        </w:rPr>
        <w:t>entfernt</w:t>
      </w:r>
      <w:r w:rsidR="000F4194" w:rsidRPr="00E22544">
        <w:rPr>
          <w:rFonts w:cs="Arial"/>
          <w:iCs/>
        </w:rPr>
        <w:t>.</w:t>
      </w:r>
    </w:p>
    <w:p w14:paraId="5AE20FF8" w14:textId="77777777" w:rsidR="00D91499" w:rsidRPr="00E22544" w:rsidRDefault="00D91499" w:rsidP="003C1E9E">
      <w:pPr>
        <w:jc w:val="left"/>
        <w:rPr>
          <w:rFonts w:cs="Arial"/>
          <w:iCs/>
        </w:rPr>
      </w:pPr>
    </w:p>
    <w:p w14:paraId="66B3681F" w14:textId="5B8365B7" w:rsidR="003C1E9E" w:rsidRPr="00E22544" w:rsidRDefault="003C1E9E" w:rsidP="003C1E9E">
      <w:pPr>
        <w:jc w:val="left"/>
        <w:rPr>
          <w:rFonts w:cs="Arial"/>
          <w:b/>
          <w:bCs/>
          <w:iCs/>
          <w:color w:val="0070C0"/>
          <w:sz w:val="28"/>
          <w:szCs w:val="28"/>
        </w:rPr>
      </w:pPr>
      <w:r w:rsidRPr="00E22544">
        <w:br w:type="page"/>
      </w:r>
    </w:p>
    <w:p w14:paraId="2AC123F7" w14:textId="4EFD4E58" w:rsidR="00545D6A" w:rsidRPr="00E22544" w:rsidRDefault="00545D6A" w:rsidP="00545D6A">
      <w:pPr>
        <w:pStyle w:val="BI-2"/>
      </w:pPr>
      <w:bookmarkStart w:id="28" w:name="_Toc215822409"/>
      <w:r w:rsidRPr="00E22544">
        <w:lastRenderedPageBreak/>
        <w:t>Inhalte ab Patch v</w:t>
      </w:r>
      <w:r w:rsidR="00C712A8" w:rsidRPr="00E22544">
        <w:t>2</w:t>
      </w:r>
      <w:bookmarkEnd w:id="28"/>
    </w:p>
    <w:p w14:paraId="4E8D7912" w14:textId="77777777" w:rsidR="00545D6A" w:rsidRPr="00E22544" w:rsidRDefault="00545D6A" w:rsidP="00545D6A">
      <w:pPr>
        <w:pStyle w:val="BI-2"/>
        <w:outlineLvl w:val="2"/>
        <w:rPr>
          <w:sz w:val="24"/>
          <w:szCs w:val="24"/>
        </w:rPr>
      </w:pPr>
      <w:bookmarkStart w:id="29" w:name="_Toc215822410"/>
      <w:r w:rsidRPr="00E22544">
        <w:rPr>
          <w:sz w:val="24"/>
          <w:szCs w:val="24"/>
        </w:rPr>
        <w:t>Änderungen und Korrekturen</w:t>
      </w:r>
      <w:bookmarkEnd w:id="29"/>
    </w:p>
    <w:p w14:paraId="246A862D" w14:textId="77777777" w:rsidR="00545D6A" w:rsidRPr="00E22544" w:rsidRDefault="00545D6A" w:rsidP="00545D6A">
      <w:pPr>
        <w:pStyle w:val="Textkrper"/>
        <w:spacing w:after="0"/>
        <w:rPr>
          <w:bCs/>
        </w:rPr>
      </w:pPr>
    </w:p>
    <w:p w14:paraId="25AA2FA3" w14:textId="77777777" w:rsidR="00545D6A" w:rsidRPr="00E22544" w:rsidRDefault="00545D6A" w:rsidP="008E16D5">
      <w:pPr>
        <w:pStyle w:val="IntensivesZitat"/>
      </w:pPr>
      <w:r w:rsidRPr="00E22544">
        <w:t>Modul Import SV-Stammdatendatei</w:t>
      </w:r>
    </w:p>
    <w:p w14:paraId="435C9779" w14:textId="241901F8" w:rsidR="00545D6A" w:rsidRPr="00E22544" w:rsidRDefault="00545D6A" w:rsidP="00C712A8">
      <w:pPr>
        <w:rPr>
          <w:b/>
          <w:bCs/>
        </w:rPr>
      </w:pPr>
      <w:r w:rsidRPr="00E22544">
        <w:rPr>
          <w:b/>
          <w:bCs/>
        </w:rPr>
        <w:t>(Bug 485</w:t>
      </w:r>
      <w:r w:rsidR="00C712A8" w:rsidRPr="00E22544">
        <w:rPr>
          <w:b/>
          <w:bCs/>
        </w:rPr>
        <w:t>9</w:t>
      </w:r>
      <w:r w:rsidRPr="00E22544">
        <w:rPr>
          <w:b/>
          <w:bCs/>
        </w:rPr>
        <w:t xml:space="preserve"> / </w:t>
      </w:r>
      <w:r w:rsidR="00C712A8" w:rsidRPr="00E22544">
        <w:rPr>
          <w:b/>
          <w:bCs/>
        </w:rPr>
        <w:t>CS1016593, CS1021224</w:t>
      </w:r>
      <w:r w:rsidRPr="00E22544">
        <w:rPr>
          <w:b/>
          <w:bCs/>
        </w:rPr>
        <w:t>)</w:t>
      </w:r>
    </w:p>
    <w:p w14:paraId="4B60B03E" w14:textId="4D5FE04A" w:rsidR="00C712A8" w:rsidRPr="00E22544" w:rsidRDefault="00C712A8" w:rsidP="0019353F">
      <w:pPr>
        <w:rPr>
          <w:rFonts w:cs="Arial"/>
          <w:iCs/>
        </w:rPr>
      </w:pPr>
      <w:r w:rsidRPr="00E22544">
        <w:rPr>
          <w:rFonts w:cs="Arial"/>
          <w:iCs/>
        </w:rPr>
        <w:t xml:space="preserve">Die Prüfungen in der Funktion Journalisierung hinsichtlich des Imports der SV-Stammdatendatei (beschrieben im Kapitel 5.2 des </w:t>
      </w:r>
      <w:proofErr w:type="spellStart"/>
      <w:r w:rsidRPr="00E22544">
        <w:rPr>
          <w:rFonts w:cs="Arial"/>
          <w:iCs/>
        </w:rPr>
        <w:t>Releasehandbuchs</w:t>
      </w:r>
      <w:proofErr w:type="spellEnd"/>
      <w:r w:rsidRPr="00E22544">
        <w:rPr>
          <w:rFonts w:cs="Arial"/>
          <w:iCs/>
        </w:rPr>
        <w:t>) werden mit diesem Patch ausgesetzt.</w:t>
      </w:r>
    </w:p>
    <w:p w14:paraId="5756072D" w14:textId="3E70814D" w:rsidR="00C712A8" w:rsidRPr="00E22544" w:rsidRDefault="00C712A8" w:rsidP="0019353F">
      <w:pPr>
        <w:rPr>
          <w:rFonts w:cs="Arial"/>
          <w:iCs/>
        </w:rPr>
      </w:pPr>
      <w:r w:rsidRPr="00E22544">
        <w:rPr>
          <w:rFonts w:cs="Arial"/>
          <w:iCs/>
        </w:rPr>
        <w:t>Bei einer Server-Installation auf einem Rechner ohne Internetzugang kam es zu einem Abbruch der Journalisierung. Außerdem kann der reibungslose Ablauf der Berechnung und Durchführung des Zahlungslaufs nicht sichergestellt werden.</w:t>
      </w:r>
    </w:p>
    <w:p w14:paraId="1A5E1C39" w14:textId="49615A68" w:rsidR="0019353F" w:rsidRPr="00E22544" w:rsidRDefault="00C712A8" w:rsidP="0019353F">
      <w:r w:rsidRPr="00E22544">
        <w:rPr>
          <w:rFonts w:cs="Arial"/>
          <w:iCs/>
        </w:rPr>
        <w:t>Aus diesen Gründen wird an einer besseren, für den Anwender praktikableren Lösung gearbeitet</w:t>
      </w:r>
      <w:r w:rsidR="0019353F" w:rsidRPr="00E22544">
        <w:rPr>
          <w:rFonts w:cs="Arial"/>
          <w:iCs/>
        </w:rPr>
        <w:t>.</w:t>
      </w:r>
    </w:p>
    <w:p w14:paraId="54CDE155" w14:textId="3CAF01B5" w:rsidR="00545D6A" w:rsidRPr="00E22544" w:rsidRDefault="00545D6A" w:rsidP="00C712A8">
      <w:pPr>
        <w:jc w:val="left"/>
        <w:rPr>
          <w:rFonts w:cs="Arial"/>
          <w:b/>
          <w:bCs/>
          <w:iCs/>
          <w:color w:val="0070C0"/>
          <w:sz w:val="28"/>
          <w:szCs w:val="28"/>
        </w:rPr>
      </w:pPr>
      <w:r w:rsidRPr="00E22544">
        <w:br w:type="page"/>
      </w:r>
    </w:p>
    <w:p w14:paraId="0F8C1253" w14:textId="5E4694F8" w:rsidR="006676D3" w:rsidRPr="00E22544" w:rsidRDefault="006676D3" w:rsidP="006676D3">
      <w:pPr>
        <w:pStyle w:val="BI-2"/>
      </w:pPr>
      <w:bookmarkStart w:id="30" w:name="_Toc215822411"/>
      <w:r w:rsidRPr="00E22544">
        <w:lastRenderedPageBreak/>
        <w:t>Inhalte ab Patch v</w:t>
      </w:r>
      <w:r w:rsidR="00F34905" w:rsidRPr="00E22544">
        <w:t>1</w:t>
      </w:r>
      <w:bookmarkEnd w:id="30"/>
    </w:p>
    <w:p w14:paraId="0BA7A0F8" w14:textId="77777777" w:rsidR="006676D3" w:rsidRPr="00E22544" w:rsidRDefault="006676D3" w:rsidP="006676D3">
      <w:pPr>
        <w:pStyle w:val="BI-2"/>
        <w:outlineLvl w:val="2"/>
        <w:rPr>
          <w:sz w:val="24"/>
          <w:szCs w:val="24"/>
        </w:rPr>
      </w:pPr>
      <w:bookmarkStart w:id="31" w:name="_Toc215822412"/>
      <w:r w:rsidRPr="00E22544">
        <w:rPr>
          <w:sz w:val="24"/>
          <w:szCs w:val="24"/>
        </w:rPr>
        <w:t>Änderungen und Korrekturen</w:t>
      </w:r>
      <w:bookmarkEnd w:id="31"/>
    </w:p>
    <w:p w14:paraId="1BEB92D6" w14:textId="77777777" w:rsidR="006676D3" w:rsidRPr="00E22544" w:rsidRDefault="006676D3" w:rsidP="008223C9">
      <w:pPr>
        <w:pStyle w:val="Textkrper"/>
        <w:spacing w:after="0"/>
        <w:rPr>
          <w:bCs/>
        </w:rPr>
      </w:pPr>
    </w:p>
    <w:p w14:paraId="4C37F2DD" w14:textId="11E09CE1" w:rsidR="006676D3" w:rsidRPr="00E22544" w:rsidRDefault="006676D3" w:rsidP="008E16D5">
      <w:pPr>
        <w:pStyle w:val="IntensivesZitat"/>
      </w:pPr>
      <w:r w:rsidRPr="00E22544">
        <w:t xml:space="preserve">Modul </w:t>
      </w:r>
      <w:r w:rsidR="0009701F" w:rsidRPr="00E22544">
        <w:t xml:space="preserve">Import </w:t>
      </w:r>
      <w:r w:rsidR="00F34905" w:rsidRPr="00E22544">
        <w:t>SV-Stammdaten</w:t>
      </w:r>
      <w:r w:rsidR="0009701F" w:rsidRPr="00E22544">
        <w:t>datei</w:t>
      </w:r>
    </w:p>
    <w:p w14:paraId="7E7563C9" w14:textId="689CCF8E" w:rsidR="00EA4CF6" w:rsidRPr="00E22544" w:rsidRDefault="00443D2B" w:rsidP="00BB2399">
      <w:r w:rsidRPr="00E22544">
        <w:rPr>
          <w:b/>
          <w:bCs/>
          <w:color w:val="C00000"/>
        </w:rPr>
        <w:t xml:space="preserve">WICHTIGE KORREKTUR! </w:t>
      </w:r>
      <w:r w:rsidR="00BB2399" w:rsidRPr="00E22544">
        <w:rPr>
          <w:b/>
          <w:bCs/>
        </w:rPr>
        <w:t>(Bug 4854 / CS1015815)</w:t>
      </w:r>
    </w:p>
    <w:p w14:paraId="55524A12" w14:textId="32FE754C" w:rsidR="00310A03" w:rsidRPr="00E22544" w:rsidRDefault="00D54F49" w:rsidP="00D54F49">
      <w:r w:rsidRPr="00E22544">
        <w:t xml:space="preserve">Bei der </w:t>
      </w:r>
      <w:r w:rsidR="000C44CF" w:rsidRPr="00E22544">
        <w:t xml:space="preserve">Aktualisierung der Krankenkassen über die neue Funktion </w:t>
      </w:r>
      <w:r w:rsidR="00F5487F">
        <w:t>"</w:t>
      </w:r>
      <w:r w:rsidR="00064D75" w:rsidRPr="00E22544">
        <w:t>Import S</w:t>
      </w:r>
      <w:r w:rsidR="00310A03" w:rsidRPr="00E22544">
        <w:t>V</w:t>
      </w:r>
      <w:r w:rsidR="00064D75" w:rsidRPr="00E22544">
        <w:t>-S</w:t>
      </w:r>
      <w:r w:rsidR="00D93F7F" w:rsidRPr="00E22544">
        <w:t>tammdatendatei</w:t>
      </w:r>
      <w:r w:rsidR="00F5487F">
        <w:t>"</w:t>
      </w:r>
      <w:r w:rsidR="00D93F7F" w:rsidRPr="00E22544">
        <w:t xml:space="preserve"> wurde bei Krankenkassen, </w:t>
      </w:r>
      <w:r w:rsidR="00707558" w:rsidRPr="00E22544">
        <w:t>die in der Historie einen Wechsel der</w:t>
      </w:r>
      <w:r w:rsidRPr="00E22544">
        <w:t xml:space="preserve"> Datenannahmestelle</w:t>
      </w:r>
      <w:r w:rsidR="00310A03" w:rsidRPr="00E22544">
        <w:t xml:space="preserve"> </w:t>
      </w:r>
      <w:r w:rsidR="00B47104" w:rsidRPr="00E22544">
        <w:t>haben</w:t>
      </w:r>
      <w:r w:rsidR="00310A03" w:rsidRPr="00E22544">
        <w:t xml:space="preserve">, eine falsche Annahmestelle gesetzt. </w:t>
      </w:r>
    </w:p>
    <w:p w14:paraId="35D24DDD" w14:textId="1F1A61E7" w:rsidR="00310A03" w:rsidRPr="00E22544" w:rsidRDefault="00310A03" w:rsidP="00D54F49">
      <w:r w:rsidRPr="00E22544">
        <w:t>Dadurch w</w:t>
      </w:r>
      <w:r w:rsidR="002243F8" w:rsidRPr="00E22544">
        <w:t>e</w:t>
      </w:r>
      <w:r w:rsidRPr="00E22544">
        <w:t xml:space="preserve">rden Beitragsnachweise, aber auch Meldungen an eine </w:t>
      </w:r>
      <w:r w:rsidR="00EC7595" w:rsidRPr="00E22544">
        <w:t>nicht mehr zuständige</w:t>
      </w:r>
      <w:r w:rsidRPr="00E22544">
        <w:t xml:space="preserve"> Datenannahmestelle gesendet.</w:t>
      </w:r>
    </w:p>
    <w:p w14:paraId="1AF88BE3" w14:textId="77777777" w:rsidR="000F215B" w:rsidRPr="00E22544" w:rsidRDefault="000F215B" w:rsidP="00D54F49"/>
    <w:p w14:paraId="7752D0D5" w14:textId="08C4D682" w:rsidR="00A71F2F" w:rsidRPr="00E22544" w:rsidRDefault="00310A03" w:rsidP="00D54F49">
      <w:r w:rsidRPr="00E22544">
        <w:t>Nach aktuellem Kenntnisstand</w:t>
      </w:r>
      <w:r w:rsidR="00192A43" w:rsidRPr="00E22544">
        <w:t xml:space="preserve"> sind davon die Krankenkassen</w:t>
      </w:r>
      <w:r w:rsidR="00A71F2F" w:rsidRPr="00E22544">
        <w:t>:</w:t>
      </w:r>
    </w:p>
    <w:p w14:paraId="25A2174B" w14:textId="5D77DAA3" w:rsidR="00D54F49" w:rsidRPr="00E22544" w:rsidRDefault="00D54F49" w:rsidP="00D54F49">
      <w:r w:rsidRPr="00E22544">
        <w:rPr>
          <w:b/>
          <w:bCs/>
        </w:rPr>
        <w:t>DAK-Gesundheit</w:t>
      </w:r>
      <w:r w:rsidR="000F215B" w:rsidRPr="00E22544">
        <w:rPr>
          <w:b/>
          <w:bCs/>
        </w:rPr>
        <w:t xml:space="preserve"> </w:t>
      </w:r>
      <w:r w:rsidRPr="00E22544">
        <w:rPr>
          <w:b/>
          <w:bCs/>
        </w:rPr>
        <w:t>(BBNR 48698890</w:t>
      </w:r>
      <w:r w:rsidR="00091D2C" w:rsidRPr="00E22544">
        <w:t xml:space="preserve"> </w:t>
      </w:r>
      <w:r w:rsidR="00562F41" w:rsidRPr="00E22544">
        <w:sym w:font="Wingdings" w:char="F0E0"/>
      </w:r>
      <w:r w:rsidR="00562F41" w:rsidRPr="00E22544">
        <w:t xml:space="preserve"> </w:t>
      </w:r>
      <w:r w:rsidR="00091D2C" w:rsidRPr="00E22544">
        <w:t xml:space="preserve">fehlerhaft gesetzte Annahmestelle: </w:t>
      </w:r>
      <w:r w:rsidR="00562F41" w:rsidRPr="00E22544">
        <w:t>Ersatzkassen</w:t>
      </w:r>
      <w:r w:rsidRPr="00E22544">
        <w:t>)</w:t>
      </w:r>
      <w:r w:rsidR="00192A43" w:rsidRPr="00E22544">
        <w:t xml:space="preserve"> sowie </w:t>
      </w:r>
      <w:r w:rsidR="00192A43" w:rsidRPr="00E22544">
        <w:rPr>
          <w:b/>
          <w:bCs/>
        </w:rPr>
        <w:t>AOK Sachsen-Anhalt (</w:t>
      </w:r>
      <w:r w:rsidR="00091D2C" w:rsidRPr="00E22544">
        <w:rPr>
          <w:b/>
          <w:bCs/>
        </w:rPr>
        <w:t>BBNR 01029141</w:t>
      </w:r>
      <w:r w:rsidR="00562F41" w:rsidRPr="00E22544">
        <w:t xml:space="preserve"> </w:t>
      </w:r>
      <w:r w:rsidR="00562F41" w:rsidRPr="00E22544">
        <w:sym w:font="Wingdings" w:char="F0E0"/>
      </w:r>
      <w:r w:rsidR="00562F41" w:rsidRPr="00E22544">
        <w:t xml:space="preserve"> fehlerhaft gesetzte Annahmestelle: AOK-ISC Teltow) betroffen.</w:t>
      </w:r>
    </w:p>
    <w:p w14:paraId="046444FF" w14:textId="77777777" w:rsidR="00562F41" w:rsidRPr="00E22544" w:rsidRDefault="00562F41" w:rsidP="00D54F49"/>
    <w:p w14:paraId="3DBE4CCA" w14:textId="135C3C82" w:rsidR="00562F41" w:rsidRPr="00E22544" w:rsidRDefault="00EC7595" w:rsidP="00D54F49">
      <w:r w:rsidRPr="00E22544">
        <w:t xml:space="preserve">Die </w:t>
      </w:r>
      <w:r w:rsidR="00BD1F0D" w:rsidRPr="00E22544">
        <w:t>erforderliche Programmk</w:t>
      </w:r>
      <w:r w:rsidRPr="00E22544">
        <w:t>orrektur ist im heutigen Patch enthalten.</w:t>
      </w:r>
    </w:p>
    <w:p w14:paraId="4C0F5948" w14:textId="77777777" w:rsidR="00EC7595" w:rsidRPr="00E22544" w:rsidRDefault="00EC7595" w:rsidP="00D54F49"/>
    <w:p w14:paraId="6C0D1A28" w14:textId="2E91CFD9" w:rsidR="00EC7595" w:rsidRPr="00E22544" w:rsidRDefault="00EC7595" w:rsidP="00D54F49">
      <w:r w:rsidRPr="00E22544">
        <w:t>Um die Datenannahme</w:t>
      </w:r>
      <w:r w:rsidR="00A71F2F" w:rsidRPr="00E22544">
        <w:t xml:space="preserve">stelle </w:t>
      </w:r>
      <w:r w:rsidR="009306D3" w:rsidRPr="00E22544">
        <w:t xml:space="preserve">richtig zu stellen, starten Sie bitte erneut die Funktion </w:t>
      </w:r>
      <w:r w:rsidR="00F5487F">
        <w:t>"</w:t>
      </w:r>
      <w:r w:rsidR="009306D3" w:rsidRPr="00E22544">
        <w:t>Import SV-Stammdatendatei</w:t>
      </w:r>
      <w:r w:rsidR="00F5487F">
        <w:t>"</w:t>
      </w:r>
      <w:r w:rsidR="009306D3" w:rsidRPr="00E22544">
        <w:t xml:space="preserve">. Dadurch werden bei der </w:t>
      </w:r>
      <w:r w:rsidR="00E97B5F" w:rsidRPr="00E22544">
        <w:t>DAK-Gesundheit wieder</w:t>
      </w:r>
      <w:r w:rsidR="00150E31" w:rsidRPr="00E22544">
        <w:t xml:space="preserve"> </w:t>
      </w:r>
      <w:r w:rsidR="00306B25" w:rsidRPr="00E22544">
        <w:t xml:space="preserve">die </w:t>
      </w:r>
      <w:proofErr w:type="spellStart"/>
      <w:r w:rsidR="00306B25" w:rsidRPr="00E22544">
        <w:t>Bitmarck</w:t>
      </w:r>
      <w:proofErr w:type="spellEnd"/>
      <w:r w:rsidR="00306B25" w:rsidRPr="00E22544">
        <w:t xml:space="preserve"> Service GmbH und bei der AOK Sachsen-Anhalt die Arge AOK Rechenzentrum </w:t>
      </w:r>
      <w:r w:rsidR="005C3692" w:rsidRPr="00E22544">
        <w:t xml:space="preserve">als Datenannahmestellen </w:t>
      </w:r>
      <w:r w:rsidR="00306B25" w:rsidRPr="00E22544">
        <w:t>zugeordnet.</w:t>
      </w:r>
    </w:p>
    <w:p w14:paraId="4AA5A5E2" w14:textId="77777777" w:rsidR="00416A1C" w:rsidRPr="00E22544" w:rsidRDefault="00416A1C" w:rsidP="00D54F49"/>
    <w:p w14:paraId="0B4FBD5C" w14:textId="72362BF5" w:rsidR="00562F41" w:rsidRPr="00E22544" w:rsidRDefault="00416A1C" w:rsidP="00D54F49">
      <w:r w:rsidRPr="00E22544">
        <w:rPr>
          <w:noProof/>
        </w:rPr>
        <w:drawing>
          <wp:inline distT="0" distB="0" distL="0" distR="0" wp14:anchorId="23413876" wp14:editId="0DFE1957">
            <wp:extent cx="3756455" cy="1974547"/>
            <wp:effectExtent l="0" t="0" r="0" b="6985"/>
            <wp:docPr id="545029848" name="Grafik 1" descr="Ein Bild, das Text, Screenshot, Display,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029848" name="Grafik 1" descr="Ein Bild, das Text, Screenshot, Display, Schrift enthält.&#10;&#10;KI-generierte Inhalte können fehlerhaft sein."/>
                    <pic:cNvPicPr/>
                  </pic:nvPicPr>
                  <pic:blipFill>
                    <a:blip r:embed="rId23"/>
                    <a:stretch>
                      <a:fillRect/>
                    </a:stretch>
                  </pic:blipFill>
                  <pic:spPr>
                    <a:xfrm>
                      <a:off x="0" y="0"/>
                      <a:ext cx="3761225" cy="1977054"/>
                    </a:xfrm>
                    <a:prstGeom prst="rect">
                      <a:avLst/>
                    </a:prstGeom>
                  </pic:spPr>
                </pic:pic>
              </a:graphicData>
            </a:graphic>
          </wp:inline>
        </w:drawing>
      </w:r>
    </w:p>
    <w:p w14:paraId="6A670BEA" w14:textId="77777777" w:rsidR="00416A1C" w:rsidRPr="00E22544" w:rsidRDefault="00416A1C" w:rsidP="00D54F49"/>
    <w:p w14:paraId="38DEB0D0" w14:textId="03D9B588" w:rsidR="00224004" w:rsidRPr="00E22544" w:rsidRDefault="00224004" w:rsidP="00D54F49">
      <w:r w:rsidRPr="00E22544">
        <w:t xml:space="preserve">Wenn Sie bereits </w:t>
      </w:r>
      <w:r w:rsidR="00651D16" w:rsidRPr="00E22544">
        <w:t>eine Dateiabweisung für einen</w:t>
      </w:r>
      <w:r w:rsidRPr="00E22544">
        <w:t xml:space="preserve"> Beitragsnachweis </w:t>
      </w:r>
      <w:r w:rsidR="00D83185" w:rsidRPr="00E22544">
        <w:t>zu den</w:t>
      </w:r>
      <w:r w:rsidRPr="00E22544">
        <w:t xml:space="preserve"> genannten Krankenkassen </w:t>
      </w:r>
      <w:r w:rsidR="00D83185" w:rsidRPr="00E22544">
        <w:t xml:space="preserve">erhalten haben, dann </w:t>
      </w:r>
      <w:r w:rsidR="00545834" w:rsidRPr="00E22544">
        <w:t xml:space="preserve">drucken Sie bitte den </w:t>
      </w:r>
      <w:r w:rsidR="000B7AB5" w:rsidRPr="00E22544">
        <w:t xml:space="preserve">übermittelten Beitragsnachweis über die Funktion </w:t>
      </w:r>
      <w:r w:rsidR="00F5487F">
        <w:t>"</w:t>
      </w:r>
      <w:r w:rsidR="0057240E" w:rsidRPr="00E22544">
        <w:t>Krk-Beitragssummen / ZV</w:t>
      </w:r>
      <w:r w:rsidR="00F5487F">
        <w:t>"</w:t>
      </w:r>
      <w:r w:rsidR="0057240E" w:rsidRPr="00E22544">
        <w:t xml:space="preserve"> aus und </w:t>
      </w:r>
      <w:r w:rsidR="0096505F" w:rsidRPr="00E22544">
        <w:t xml:space="preserve">erfassen bzw. übermitteln Sie die Daten </w:t>
      </w:r>
      <w:r w:rsidR="004B2395" w:rsidRPr="00E22544">
        <w:t xml:space="preserve">einmalig manuell über die SV-Ausfüllhilfe. </w:t>
      </w:r>
    </w:p>
    <w:p w14:paraId="419117ED" w14:textId="77777777" w:rsidR="004B2395" w:rsidRPr="00E22544" w:rsidRDefault="004B2395" w:rsidP="00D54F49"/>
    <w:p w14:paraId="68E17E9A" w14:textId="1C81D554" w:rsidR="004B2395" w:rsidRPr="00E22544" w:rsidRDefault="001D337F" w:rsidP="00D54F49">
      <w:r w:rsidRPr="00E22544">
        <w:t xml:space="preserve">Sollten Sie bereits mitarbeiterbezogene Meldungen übermittelt und abgelehnt bekommen haben, </w:t>
      </w:r>
      <w:r w:rsidR="00246CF3" w:rsidRPr="00E22544">
        <w:t xml:space="preserve">können diese aufgrund des Meldestatus </w:t>
      </w:r>
      <w:r w:rsidR="00F5487F">
        <w:t>"</w:t>
      </w:r>
      <w:r w:rsidR="00246CF3" w:rsidRPr="00E22544">
        <w:t>abgelehnt</w:t>
      </w:r>
      <w:r w:rsidR="00F5487F">
        <w:t>"</w:t>
      </w:r>
      <w:r w:rsidR="00246CF3" w:rsidRPr="00E22544">
        <w:t xml:space="preserve"> entweder maschinell oder manuell, z.B. bei eAU oder EEL, neu aufgebaut werden.</w:t>
      </w:r>
    </w:p>
    <w:p w14:paraId="196CF29C" w14:textId="28952040" w:rsidR="006676D3" w:rsidRPr="00E22544" w:rsidRDefault="006676D3" w:rsidP="006676D3">
      <w:pPr>
        <w:rPr>
          <w:b/>
          <w:bCs/>
        </w:rPr>
      </w:pPr>
      <w:r w:rsidRPr="00E22544">
        <w:rPr>
          <w:b/>
          <w:bCs/>
        </w:rPr>
        <w:t xml:space="preserve">(Bug </w:t>
      </w:r>
      <w:r w:rsidR="00F34905" w:rsidRPr="00E22544">
        <w:rPr>
          <w:b/>
          <w:bCs/>
        </w:rPr>
        <w:t>4827</w:t>
      </w:r>
      <w:r w:rsidRPr="00E22544">
        <w:rPr>
          <w:b/>
          <w:bCs/>
        </w:rPr>
        <w:t xml:space="preserve"> / </w:t>
      </w:r>
      <w:r w:rsidR="00F34905" w:rsidRPr="00E22544">
        <w:rPr>
          <w:b/>
          <w:bCs/>
        </w:rPr>
        <w:t>CS1003376</w:t>
      </w:r>
      <w:r w:rsidRPr="00E22544">
        <w:rPr>
          <w:b/>
          <w:bCs/>
        </w:rPr>
        <w:t>)</w:t>
      </w:r>
    </w:p>
    <w:p w14:paraId="1FF297DA" w14:textId="5AF4947A" w:rsidR="00F34905" w:rsidRPr="00E22544" w:rsidRDefault="00F34905" w:rsidP="000C0B94">
      <w:r w:rsidRPr="00E22544">
        <w:lastRenderedPageBreak/>
        <w:t>Bei einigen Anwender brach der Import der SV-Stammdaten</w:t>
      </w:r>
      <w:r w:rsidR="0009701F" w:rsidRPr="00E22544">
        <w:t>datei</w:t>
      </w:r>
      <w:r w:rsidRPr="00E22544">
        <w:t>, speziell beim Abgleich der beim Anwender verwendeten Krankenkassen</w:t>
      </w:r>
      <w:r w:rsidR="00400864" w:rsidRPr="00E22544">
        <w:t>,</w:t>
      </w:r>
      <w:r w:rsidRPr="00E22544">
        <w:t xml:space="preserve"> mit der Meldung: </w:t>
      </w:r>
      <w:r w:rsidR="00F5487F">
        <w:rPr>
          <w:i/>
          <w:iCs/>
        </w:rPr>
        <w:t>"</w:t>
      </w:r>
      <w:r w:rsidRPr="00E22544">
        <w:rPr>
          <w:i/>
          <w:iCs/>
        </w:rPr>
        <w:t>Die Erstattungsprozentsätze für Umlage U1 und U2 fehlen</w:t>
      </w:r>
      <w:r w:rsidR="00F5487F">
        <w:rPr>
          <w:i/>
          <w:iCs/>
        </w:rPr>
        <w:t>"</w:t>
      </w:r>
      <w:r w:rsidR="00400864" w:rsidRPr="00E22544">
        <w:rPr>
          <w:i/>
          <w:iCs/>
        </w:rPr>
        <w:t xml:space="preserve"> </w:t>
      </w:r>
      <w:r w:rsidR="00400864" w:rsidRPr="00E22544">
        <w:t>ab.</w:t>
      </w:r>
      <w:r w:rsidRPr="00E22544">
        <w:t xml:space="preserve"> Dieser Abbruch wird jetzt verhindert</w:t>
      </w:r>
      <w:r w:rsidR="00400864" w:rsidRPr="00E22544">
        <w:t>,</w:t>
      </w:r>
      <w:r w:rsidRPr="00E22544">
        <w:t xml:space="preserve"> und es erfolgt nur eine Meldung im Protokoll dazu.</w:t>
      </w:r>
    </w:p>
    <w:p w14:paraId="7EEB240C" w14:textId="77777777" w:rsidR="000C0B94" w:rsidRPr="00E22544" w:rsidRDefault="000C0B94" w:rsidP="000C0B94"/>
    <w:p w14:paraId="1DB05CCF" w14:textId="77777777" w:rsidR="00246CF3" w:rsidRPr="00E22544" w:rsidRDefault="00246CF3" w:rsidP="008223C9">
      <w:pPr>
        <w:pStyle w:val="Textkrper"/>
        <w:spacing w:after="0"/>
        <w:rPr>
          <w:bCs/>
        </w:rPr>
      </w:pPr>
    </w:p>
    <w:p w14:paraId="30DEB927" w14:textId="77777777" w:rsidR="00591A6C" w:rsidRPr="00E22544" w:rsidRDefault="00591A6C" w:rsidP="008E16D5">
      <w:pPr>
        <w:pStyle w:val="IntensivesZitat"/>
      </w:pPr>
      <w:r w:rsidRPr="00E22544">
        <w:t xml:space="preserve">Modul </w:t>
      </w:r>
      <w:bookmarkStart w:id="32" w:name="_Hlk205998388"/>
      <w:r w:rsidRPr="00E22544">
        <w:t>Permanente Brutto-/Nettolohnberechnung</w:t>
      </w:r>
      <w:bookmarkEnd w:id="32"/>
    </w:p>
    <w:p w14:paraId="6B71CAAF" w14:textId="77777777" w:rsidR="00591A6C" w:rsidRPr="00E22544" w:rsidRDefault="00591A6C" w:rsidP="00723334">
      <w:pPr>
        <w:pStyle w:val="Textkrper"/>
        <w:spacing w:after="0"/>
        <w:rPr>
          <w:b/>
          <w:bCs/>
        </w:rPr>
      </w:pPr>
      <w:r w:rsidRPr="00E22544">
        <w:rPr>
          <w:b/>
          <w:bCs/>
        </w:rPr>
        <w:t>(Bug 4847 / CS1013130)</w:t>
      </w:r>
    </w:p>
    <w:p w14:paraId="07797A4A" w14:textId="08FA3AFF" w:rsidR="00591A6C" w:rsidRPr="00E22544" w:rsidRDefault="00591A6C" w:rsidP="00723334">
      <w:pPr>
        <w:pStyle w:val="Textkrper"/>
        <w:spacing w:after="0"/>
        <w:rPr>
          <w:bCs/>
        </w:rPr>
      </w:pPr>
      <w:r w:rsidRPr="00E22544">
        <w:rPr>
          <w:bCs/>
        </w:rPr>
        <w:t xml:space="preserve">Abzüge mit Überweisung, die </w:t>
      </w:r>
      <w:r w:rsidR="00072B5B" w:rsidRPr="00E22544">
        <w:rPr>
          <w:bCs/>
        </w:rPr>
        <w:t xml:space="preserve">im Feld </w:t>
      </w:r>
      <w:r w:rsidR="00F5487F">
        <w:rPr>
          <w:bCs/>
        </w:rPr>
        <w:t>"</w:t>
      </w:r>
      <w:r w:rsidR="00072B5B" w:rsidRPr="00E22544">
        <w:rPr>
          <w:bCs/>
        </w:rPr>
        <w:t>Modus</w:t>
      </w:r>
      <w:r w:rsidR="00F5487F">
        <w:rPr>
          <w:bCs/>
        </w:rPr>
        <w:t>"</w:t>
      </w:r>
      <w:r w:rsidR="00072B5B" w:rsidRPr="00E22544">
        <w:rPr>
          <w:bCs/>
        </w:rPr>
        <w:t xml:space="preserve"> </w:t>
      </w:r>
      <w:r w:rsidRPr="00E22544">
        <w:rPr>
          <w:bCs/>
        </w:rPr>
        <w:t xml:space="preserve">als </w:t>
      </w:r>
      <w:r w:rsidRPr="00E22544">
        <w:rPr>
          <w:bCs/>
          <w:i/>
          <w:iCs/>
        </w:rPr>
        <w:t>variabler Betrag</w:t>
      </w:r>
      <w:r w:rsidRPr="00E22544">
        <w:rPr>
          <w:bCs/>
        </w:rPr>
        <w:t xml:space="preserve"> bzw. </w:t>
      </w:r>
      <w:r w:rsidRPr="00E22544">
        <w:rPr>
          <w:bCs/>
          <w:i/>
          <w:iCs/>
        </w:rPr>
        <w:t>Sammelüberweisung variabler Betrag</w:t>
      </w:r>
      <w:r w:rsidRPr="00E22544">
        <w:rPr>
          <w:bCs/>
        </w:rPr>
        <w:t xml:space="preserve"> verschlüsselt sind, wurden in der Berechnung nicht mehr berücksichtigt.</w:t>
      </w:r>
    </w:p>
    <w:p w14:paraId="6393DB0C" w14:textId="77777777" w:rsidR="00591A6C" w:rsidRPr="00E22544" w:rsidRDefault="00591A6C" w:rsidP="00F045F9">
      <w:pPr>
        <w:pStyle w:val="Textkrper"/>
        <w:spacing w:after="0"/>
        <w:rPr>
          <w:bCs/>
        </w:rPr>
      </w:pPr>
    </w:p>
    <w:p w14:paraId="112B576A" w14:textId="77777777" w:rsidR="00591A6C" w:rsidRPr="00E22544" w:rsidRDefault="00591A6C" w:rsidP="00F045F9">
      <w:pPr>
        <w:pStyle w:val="Textkrper"/>
        <w:spacing w:after="0"/>
        <w:rPr>
          <w:bCs/>
        </w:rPr>
      </w:pPr>
    </w:p>
    <w:p w14:paraId="5439158E" w14:textId="0E82F402" w:rsidR="0056537B" w:rsidRPr="00E22544" w:rsidRDefault="0056537B" w:rsidP="008E16D5">
      <w:pPr>
        <w:pStyle w:val="IntensivesZitat"/>
      </w:pPr>
      <w:r w:rsidRPr="00E22544">
        <w:t xml:space="preserve">Modul </w:t>
      </w:r>
      <w:r w:rsidR="004619B7" w:rsidRPr="00E22544">
        <w:t>PUEG-Meldeverfahren</w:t>
      </w:r>
      <w:r w:rsidRPr="00E22544">
        <w:t xml:space="preserve"> </w:t>
      </w:r>
    </w:p>
    <w:p w14:paraId="5519EBCE" w14:textId="26999086" w:rsidR="0034434C" w:rsidRPr="00E22544" w:rsidRDefault="0034434C" w:rsidP="0034434C">
      <w:pPr>
        <w:rPr>
          <w:b/>
          <w:bCs/>
          <w:iCs/>
        </w:rPr>
      </w:pPr>
      <w:r w:rsidRPr="00E22544">
        <w:rPr>
          <w:b/>
          <w:bCs/>
          <w:iCs/>
        </w:rPr>
        <w:t>(Bug 4835 / CS1008499)</w:t>
      </w:r>
    </w:p>
    <w:p w14:paraId="0328C43B" w14:textId="592ADEEE" w:rsidR="0034434C" w:rsidRPr="00E22544" w:rsidRDefault="00723334" w:rsidP="0034434C">
      <w:pPr>
        <w:pStyle w:val="Textkrper"/>
        <w:spacing w:after="0"/>
        <w:rPr>
          <w:bCs/>
        </w:rPr>
      </w:pPr>
      <w:r w:rsidRPr="00E22544">
        <w:rPr>
          <w:bCs/>
        </w:rPr>
        <w:t>Auf Grund der Besonderheit, dass i</w:t>
      </w:r>
      <w:r w:rsidR="00A47C6F" w:rsidRPr="00E22544">
        <w:rPr>
          <w:bCs/>
        </w:rPr>
        <w:t>n dem neuen</w:t>
      </w:r>
      <w:r w:rsidRPr="00E22544">
        <w:rPr>
          <w:bCs/>
        </w:rPr>
        <w:t xml:space="preserve"> Verfahren immer die Dateinummer 1 zurückgemeldet wird, erfolgte keine Quittierung der von Perfidia fortlaufend vergebenen Dateinummern.</w:t>
      </w:r>
      <w:r w:rsidR="00D044EA" w:rsidRPr="00E22544">
        <w:rPr>
          <w:bCs/>
        </w:rPr>
        <w:t xml:space="preserve"> </w:t>
      </w:r>
      <w:r w:rsidR="00EB089D" w:rsidRPr="00E22544">
        <w:rPr>
          <w:bCs/>
        </w:rPr>
        <w:t xml:space="preserve">Dateien, die </w:t>
      </w:r>
      <w:r w:rsidR="00811094" w:rsidRPr="00E22544">
        <w:rPr>
          <w:bCs/>
        </w:rPr>
        <w:t xml:space="preserve">dadurch </w:t>
      </w:r>
      <w:r w:rsidR="00EB089D" w:rsidRPr="00E22544">
        <w:rPr>
          <w:bCs/>
        </w:rPr>
        <w:t>nicht quittiert wurden, werden erneut an den Arbeitgeber übermittelt, so dass d</w:t>
      </w:r>
      <w:r w:rsidR="004740D0" w:rsidRPr="00E22544">
        <w:rPr>
          <w:bCs/>
        </w:rPr>
        <w:t>ie fehlenden Quittierungen beim nächsten Import der Rückmeldungen</w:t>
      </w:r>
      <w:r w:rsidR="00811094" w:rsidRPr="00E22544">
        <w:rPr>
          <w:bCs/>
        </w:rPr>
        <w:t xml:space="preserve"> automatisch</w:t>
      </w:r>
      <w:r w:rsidR="004740D0" w:rsidRPr="00E22544">
        <w:rPr>
          <w:bCs/>
        </w:rPr>
        <w:t xml:space="preserve"> </w:t>
      </w:r>
      <w:r w:rsidR="009D6828" w:rsidRPr="00E22544">
        <w:rPr>
          <w:bCs/>
        </w:rPr>
        <w:t>erzeugt werden.</w:t>
      </w:r>
    </w:p>
    <w:p w14:paraId="36C700DD" w14:textId="77777777" w:rsidR="00723334" w:rsidRPr="00E22544" w:rsidRDefault="00723334" w:rsidP="0034434C">
      <w:pPr>
        <w:pStyle w:val="Textkrper"/>
        <w:spacing w:after="0"/>
        <w:rPr>
          <w:bCs/>
        </w:rPr>
      </w:pPr>
    </w:p>
    <w:p w14:paraId="2CFCC38D" w14:textId="6AA642A1" w:rsidR="0056537B" w:rsidRPr="00E22544" w:rsidRDefault="0056537B" w:rsidP="0056537B">
      <w:pPr>
        <w:rPr>
          <w:b/>
          <w:bCs/>
          <w:iCs/>
        </w:rPr>
      </w:pPr>
      <w:r w:rsidRPr="00E22544">
        <w:rPr>
          <w:b/>
          <w:bCs/>
          <w:iCs/>
        </w:rPr>
        <w:t>(</w:t>
      </w:r>
      <w:r w:rsidR="00650645" w:rsidRPr="00E22544">
        <w:rPr>
          <w:b/>
          <w:bCs/>
          <w:iCs/>
        </w:rPr>
        <w:t>QS intern</w:t>
      </w:r>
      <w:r w:rsidRPr="00E22544">
        <w:rPr>
          <w:b/>
          <w:bCs/>
          <w:iCs/>
        </w:rPr>
        <w:t>)</w:t>
      </w:r>
    </w:p>
    <w:p w14:paraId="314E21D8" w14:textId="75E14549" w:rsidR="00F377BD" w:rsidRPr="00E22544" w:rsidRDefault="00650645" w:rsidP="00F377BD">
      <w:pPr>
        <w:pStyle w:val="Textkrper"/>
        <w:spacing w:after="0"/>
        <w:rPr>
          <w:bCs/>
        </w:rPr>
      </w:pPr>
      <w:r w:rsidRPr="00E22544">
        <w:rPr>
          <w:bCs/>
        </w:rPr>
        <w:t xml:space="preserve">Kurz nach der Freigabe von Release 2.94.1 </w:t>
      </w:r>
      <w:r w:rsidR="0004088F" w:rsidRPr="00E22544">
        <w:rPr>
          <w:bCs/>
        </w:rPr>
        <w:t xml:space="preserve">wurde seitens ITSG </w:t>
      </w:r>
      <w:r w:rsidR="00AD6DD2" w:rsidRPr="00E22544">
        <w:rPr>
          <w:bCs/>
        </w:rPr>
        <w:t>und bezugnehmend auf das</w:t>
      </w:r>
      <w:r w:rsidR="0004088F" w:rsidRPr="00E22544">
        <w:rPr>
          <w:bCs/>
        </w:rPr>
        <w:t xml:space="preserve"> </w:t>
      </w:r>
      <w:r w:rsidR="00AD6DD2" w:rsidRPr="00E22544">
        <w:rPr>
          <w:bCs/>
        </w:rPr>
        <w:t xml:space="preserve">neue </w:t>
      </w:r>
      <w:r w:rsidR="0004088F" w:rsidRPr="00E22544">
        <w:rPr>
          <w:bCs/>
        </w:rPr>
        <w:t xml:space="preserve">PUEG-Meldeverfahren die </w:t>
      </w:r>
      <w:r w:rsidR="00164B5D" w:rsidRPr="00E22544">
        <w:rPr>
          <w:bCs/>
        </w:rPr>
        <w:t>Änderung</w:t>
      </w:r>
      <w:r w:rsidR="0004088F" w:rsidRPr="00E22544">
        <w:rPr>
          <w:bCs/>
        </w:rPr>
        <w:t xml:space="preserve"> mitgeteilt, dass</w:t>
      </w:r>
      <w:r w:rsidR="009817AC" w:rsidRPr="00E22544">
        <w:rPr>
          <w:bCs/>
        </w:rPr>
        <w:t xml:space="preserve"> nur noch </w:t>
      </w:r>
      <w:r w:rsidR="002F1687" w:rsidRPr="00E22544">
        <w:rPr>
          <w:bCs/>
        </w:rPr>
        <w:t>bei der</w:t>
      </w:r>
      <w:r w:rsidR="009817AC" w:rsidRPr="00E22544">
        <w:rPr>
          <w:bCs/>
        </w:rPr>
        <w:t xml:space="preserve"> DEÜV-</w:t>
      </w:r>
      <w:r w:rsidR="00164B5D" w:rsidRPr="00E22544">
        <w:rPr>
          <w:bCs/>
        </w:rPr>
        <w:t xml:space="preserve">Fehlzeit </w:t>
      </w:r>
      <w:r w:rsidR="00164B5D" w:rsidRPr="00E22544">
        <w:rPr>
          <w:bCs/>
          <w:i/>
          <w:iCs/>
        </w:rPr>
        <w:t>2.9</w:t>
      </w:r>
      <w:r w:rsidR="009817AC" w:rsidRPr="00E22544">
        <w:rPr>
          <w:bCs/>
          <w:i/>
          <w:iCs/>
        </w:rPr>
        <w:t xml:space="preserve"> Einstellung Krankengeld wegen voller Erwerb</w:t>
      </w:r>
      <w:r w:rsidR="00282996" w:rsidRPr="00E22544">
        <w:rPr>
          <w:bCs/>
          <w:i/>
          <w:iCs/>
        </w:rPr>
        <w:t>s</w:t>
      </w:r>
      <w:r w:rsidR="009817AC" w:rsidRPr="00E22544">
        <w:rPr>
          <w:bCs/>
          <w:i/>
          <w:iCs/>
        </w:rPr>
        <w:t>minderungsrente</w:t>
      </w:r>
      <w:r w:rsidR="00164B5D" w:rsidRPr="00E22544">
        <w:rPr>
          <w:bCs/>
        </w:rPr>
        <w:t xml:space="preserve"> </w:t>
      </w:r>
      <w:r w:rsidR="002F1687" w:rsidRPr="00E22544">
        <w:rPr>
          <w:bCs/>
        </w:rPr>
        <w:t xml:space="preserve">keine </w:t>
      </w:r>
      <w:r w:rsidR="0034451C" w:rsidRPr="00E22544">
        <w:rPr>
          <w:bCs/>
        </w:rPr>
        <w:t>Verfahrensanfrage</w:t>
      </w:r>
      <w:r w:rsidR="007E2086" w:rsidRPr="00E22544">
        <w:rPr>
          <w:bCs/>
        </w:rPr>
        <w:t xml:space="preserve"> </w:t>
      </w:r>
      <w:r w:rsidR="002F1687" w:rsidRPr="00E22544">
        <w:rPr>
          <w:bCs/>
        </w:rPr>
        <w:t xml:space="preserve">bzw. eine </w:t>
      </w:r>
      <w:r w:rsidR="0034451C" w:rsidRPr="00E22544">
        <w:rPr>
          <w:bCs/>
        </w:rPr>
        <w:t>Abmeldung zum Fehlzeitenbeginn</w:t>
      </w:r>
      <w:r w:rsidR="002F1687" w:rsidRPr="00E22544">
        <w:rPr>
          <w:bCs/>
        </w:rPr>
        <w:t xml:space="preserve"> </w:t>
      </w:r>
      <w:r w:rsidR="00264E7C" w:rsidRPr="00E22544">
        <w:rPr>
          <w:bCs/>
        </w:rPr>
        <w:t xml:space="preserve">erfolgt. </w:t>
      </w:r>
      <w:r w:rsidR="0034451C" w:rsidRPr="00E22544">
        <w:rPr>
          <w:bCs/>
        </w:rPr>
        <w:t>Das Programm wurde dahingehend angepasst.</w:t>
      </w:r>
    </w:p>
    <w:p w14:paraId="5995A497" w14:textId="77777777" w:rsidR="00264E7C" w:rsidRPr="00E22544" w:rsidRDefault="00264E7C" w:rsidP="00F377BD">
      <w:pPr>
        <w:pStyle w:val="Textkrper"/>
        <w:spacing w:after="0"/>
        <w:rPr>
          <w:bCs/>
        </w:rPr>
      </w:pPr>
    </w:p>
    <w:p w14:paraId="69E35B60" w14:textId="77777777" w:rsidR="00264E7C" w:rsidRPr="00E22544" w:rsidRDefault="00264E7C" w:rsidP="00F377BD">
      <w:pPr>
        <w:pStyle w:val="Textkrper"/>
        <w:spacing w:after="0"/>
        <w:rPr>
          <w:bCs/>
        </w:rPr>
      </w:pPr>
    </w:p>
    <w:p w14:paraId="007CBE3D" w14:textId="5AE83D26" w:rsidR="00F377BD" w:rsidRPr="00E22544" w:rsidRDefault="00F377BD" w:rsidP="008E16D5">
      <w:pPr>
        <w:pStyle w:val="IntensivesZitat"/>
      </w:pPr>
      <w:r w:rsidRPr="00E22544">
        <w:t xml:space="preserve">Modul Mitarbeiter - Sozialversicherung </w:t>
      </w:r>
    </w:p>
    <w:p w14:paraId="4C9AEB59" w14:textId="1E2C2441" w:rsidR="00F377BD" w:rsidRPr="00E22544" w:rsidRDefault="00F377BD" w:rsidP="00F377BD">
      <w:pPr>
        <w:rPr>
          <w:b/>
          <w:bCs/>
          <w:iCs/>
        </w:rPr>
      </w:pPr>
      <w:r w:rsidRPr="00E22544">
        <w:rPr>
          <w:b/>
          <w:bCs/>
          <w:iCs/>
        </w:rPr>
        <w:t>(</w:t>
      </w:r>
      <w:r w:rsidR="00650645" w:rsidRPr="00E22544">
        <w:rPr>
          <w:b/>
          <w:bCs/>
          <w:iCs/>
        </w:rPr>
        <w:t xml:space="preserve">QS </w:t>
      </w:r>
      <w:r w:rsidR="000A0D88" w:rsidRPr="00E22544">
        <w:rPr>
          <w:b/>
          <w:bCs/>
          <w:iCs/>
        </w:rPr>
        <w:t>intern</w:t>
      </w:r>
      <w:r w:rsidRPr="00E22544">
        <w:rPr>
          <w:b/>
          <w:bCs/>
          <w:iCs/>
        </w:rPr>
        <w:t>)</w:t>
      </w:r>
    </w:p>
    <w:p w14:paraId="503AFE49" w14:textId="09CC4C6D" w:rsidR="001E33DF" w:rsidRPr="00E22544" w:rsidRDefault="001437C7" w:rsidP="00980E4E">
      <w:pPr>
        <w:pStyle w:val="Textkrper"/>
        <w:spacing w:after="0"/>
        <w:rPr>
          <w:bCs/>
        </w:rPr>
      </w:pPr>
      <w:r w:rsidRPr="00E22544">
        <w:rPr>
          <w:bCs/>
        </w:rPr>
        <w:t>Bei der e</w:t>
      </w:r>
      <w:r w:rsidR="00F377BD" w:rsidRPr="00E22544">
        <w:rPr>
          <w:bCs/>
        </w:rPr>
        <w:t>rstmalig</w:t>
      </w:r>
      <w:r w:rsidRPr="00E22544">
        <w:rPr>
          <w:bCs/>
        </w:rPr>
        <w:t xml:space="preserve">en </w:t>
      </w:r>
      <w:r w:rsidR="00934951" w:rsidRPr="00E22544">
        <w:rPr>
          <w:bCs/>
        </w:rPr>
        <w:t xml:space="preserve">Erfassung </w:t>
      </w:r>
      <w:r w:rsidR="00C36105" w:rsidRPr="00E22544">
        <w:rPr>
          <w:bCs/>
        </w:rPr>
        <w:t>des</w:t>
      </w:r>
      <w:r w:rsidR="00F377BD" w:rsidRPr="00E22544">
        <w:rPr>
          <w:bCs/>
        </w:rPr>
        <w:t xml:space="preserve"> Enddatum</w:t>
      </w:r>
      <w:r w:rsidR="00934951" w:rsidRPr="00E22544">
        <w:rPr>
          <w:bCs/>
        </w:rPr>
        <w:t>s für einen laufenden</w:t>
      </w:r>
      <w:r w:rsidR="00F377BD" w:rsidRPr="00E22544">
        <w:rPr>
          <w:bCs/>
        </w:rPr>
        <w:t xml:space="preserve"> Versorgungsbezug </w:t>
      </w:r>
      <w:r w:rsidR="00934951" w:rsidRPr="00E22544">
        <w:rPr>
          <w:bCs/>
        </w:rPr>
        <w:t>in der Sozialversicherung auf dem Register KV der Rentner</w:t>
      </w:r>
      <w:r w:rsidR="00C36105" w:rsidRPr="00E22544">
        <w:rPr>
          <w:bCs/>
        </w:rPr>
        <w:t xml:space="preserve"> wird jetzt die</w:t>
      </w:r>
      <w:r w:rsidR="00F377BD" w:rsidRPr="00E22544">
        <w:rPr>
          <w:bCs/>
        </w:rPr>
        <w:t xml:space="preserve"> Wiedervorlage </w:t>
      </w:r>
      <w:r w:rsidR="00F5487F">
        <w:rPr>
          <w:bCs/>
          <w:i/>
          <w:iCs/>
        </w:rPr>
        <w:t>"</w:t>
      </w:r>
      <w:r w:rsidR="00F377BD" w:rsidRPr="00E22544">
        <w:rPr>
          <w:bCs/>
          <w:i/>
          <w:iCs/>
        </w:rPr>
        <w:t>Mit Erfassung Enddatum Versorgungsbezug auch Austrittsdatum erfassen</w:t>
      </w:r>
      <w:r w:rsidR="00F5487F">
        <w:rPr>
          <w:bCs/>
          <w:i/>
          <w:iCs/>
        </w:rPr>
        <w:t>"</w:t>
      </w:r>
      <w:r w:rsidR="00C36105" w:rsidRPr="00E22544">
        <w:rPr>
          <w:bCs/>
        </w:rPr>
        <w:t xml:space="preserve"> erzeugt, wenn zum aktuellen Beschäftigungsverhältnis kein Austrit</w:t>
      </w:r>
      <w:r w:rsidR="00153791" w:rsidRPr="00E22544">
        <w:rPr>
          <w:bCs/>
        </w:rPr>
        <w:t>t</w:t>
      </w:r>
      <w:r w:rsidR="00C36105" w:rsidRPr="00E22544">
        <w:rPr>
          <w:bCs/>
        </w:rPr>
        <w:t>sdatum existiert</w:t>
      </w:r>
      <w:r w:rsidR="00153791" w:rsidRPr="00E22544">
        <w:rPr>
          <w:bCs/>
        </w:rPr>
        <w:t>.</w:t>
      </w:r>
      <w:bookmarkEnd w:id="2"/>
      <w:bookmarkEnd w:id="3"/>
    </w:p>
    <w:p w14:paraId="2F85C462" w14:textId="77777777" w:rsidR="00723334" w:rsidRPr="00E22544" w:rsidRDefault="00723334" w:rsidP="00980E4E">
      <w:pPr>
        <w:pStyle w:val="Textkrper"/>
        <w:spacing w:after="0"/>
        <w:rPr>
          <w:bCs/>
        </w:rPr>
      </w:pPr>
    </w:p>
    <w:p w14:paraId="4E1DC5A3" w14:textId="77777777" w:rsidR="0032792D" w:rsidRPr="00E22544" w:rsidRDefault="0032792D" w:rsidP="00980E4E">
      <w:pPr>
        <w:pStyle w:val="Textkrper"/>
        <w:spacing w:after="0"/>
        <w:rPr>
          <w:bCs/>
        </w:rPr>
      </w:pPr>
    </w:p>
    <w:p w14:paraId="1319047E" w14:textId="77777777" w:rsidR="00723334" w:rsidRPr="00E22544" w:rsidRDefault="00723334" w:rsidP="008E16D5">
      <w:pPr>
        <w:pStyle w:val="IntensivesZitat"/>
      </w:pPr>
      <w:r w:rsidRPr="00E22544">
        <w:t>Modul Mitarbeiter – Self Service</w:t>
      </w:r>
    </w:p>
    <w:p w14:paraId="41CE0AF9" w14:textId="77777777" w:rsidR="00723334" w:rsidRPr="00E22544" w:rsidRDefault="00723334" w:rsidP="00723334">
      <w:pPr>
        <w:rPr>
          <w:b/>
          <w:bCs/>
        </w:rPr>
      </w:pPr>
      <w:r w:rsidRPr="00E22544">
        <w:rPr>
          <w:b/>
          <w:bCs/>
        </w:rPr>
        <w:t>(Bug 4827 / CS1008035)</w:t>
      </w:r>
    </w:p>
    <w:p w14:paraId="53FC5A17" w14:textId="7BDB1F1D" w:rsidR="00723334" w:rsidRPr="006223DE" w:rsidRDefault="00723334" w:rsidP="001C7837">
      <w:r w:rsidRPr="00E22544">
        <w:t>Bei der Passwort-Verwaltung und damit bei der Verwaltung der 2-Faktor-Authentifizierung für den Self Service erfolgt ein Update auf die persönlichen Daten des Mitarbeiters.</w:t>
      </w:r>
      <w:r w:rsidR="001C7837" w:rsidRPr="00E22544">
        <w:t xml:space="preserve"> </w:t>
      </w:r>
      <w:r w:rsidRPr="00E22544">
        <w:t xml:space="preserve">Dieses Update ermöglicht keine Verwaltung des gültig-ab-Datums. Deshalb ist die erzeugte Meldung </w:t>
      </w:r>
      <w:r w:rsidR="00F5487F">
        <w:rPr>
          <w:i/>
          <w:iCs/>
        </w:rPr>
        <w:t>"</w:t>
      </w:r>
      <w:r w:rsidRPr="00E22544">
        <w:rPr>
          <w:i/>
          <w:iCs/>
        </w:rPr>
        <w:t xml:space="preserve">Ein Datum gültig ab kleiner und damit Datenänderungen vor der Rückrechnungstiefe sind nicht erlaubt: </w:t>
      </w:r>
      <w:r w:rsidR="00F5487F">
        <w:rPr>
          <w:i/>
          <w:iCs/>
        </w:rPr>
        <w:t>"</w:t>
      </w:r>
      <w:r w:rsidRPr="00E22544">
        <w:rPr>
          <w:i/>
          <w:iCs/>
        </w:rPr>
        <w:t xml:space="preserve"> + Datum der max. Rückrechnungstiefe</w:t>
      </w:r>
      <w:r w:rsidRPr="00E22544">
        <w:t xml:space="preserve"> an dieser Stelle falsch.</w:t>
      </w:r>
    </w:p>
    <w:sectPr w:rsidR="00723334" w:rsidRPr="006223DE" w:rsidSect="007E03CB">
      <w:headerReference w:type="default" r:id="rId24"/>
      <w:footerReference w:type="default" r:id="rId25"/>
      <w:pgSz w:w="11909" w:h="16834" w:code="9"/>
      <w:pgMar w:top="2880" w:right="1703" w:bottom="1797" w:left="179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DD8B8" w14:textId="77777777" w:rsidR="00B05AF7" w:rsidRPr="00E22544" w:rsidRDefault="00B05AF7" w:rsidP="00AB0059">
      <w:r w:rsidRPr="00E22544">
        <w:separator/>
      </w:r>
    </w:p>
  </w:endnote>
  <w:endnote w:type="continuationSeparator" w:id="0">
    <w:p w14:paraId="3D286D28" w14:textId="77777777" w:rsidR="00B05AF7" w:rsidRPr="00E22544" w:rsidRDefault="00B05AF7" w:rsidP="00AB0059">
      <w:r w:rsidRPr="00E225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utura Bk BT">
    <w:altName w:val="Century Gothic"/>
    <w:panose1 w:val="020B05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1A9AB" w14:textId="77777777" w:rsidR="001D1A32" w:rsidRPr="00E22544" w:rsidRDefault="001D1A32" w:rsidP="001D1A32">
    <w:pPr>
      <w:pBdr>
        <w:top w:val="single" w:sz="4" w:space="1" w:color="auto"/>
        <w:left w:val="single" w:sz="4" w:space="4" w:color="auto"/>
      </w:pBdr>
      <w:ind w:right="283"/>
      <w:rPr>
        <w:rFonts w:cs="Arial"/>
        <w:color w:val="0070C0"/>
        <w:sz w:val="18"/>
        <w:szCs w:val="18"/>
      </w:rPr>
    </w:pPr>
    <w:r w:rsidRPr="00E22544">
      <w:rPr>
        <w:rFonts w:cs="Arial"/>
        <w:b/>
        <w:bCs/>
        <w:color w:val="0070C0"/>
        <w:sz w:val="18"/>
        <w:szCs w:val="18"/>
      </w:rPr>
      <w:t>Infor (Deutschland) GmbH</w:t>
    </w:r>
  </w:p>
  <w:p w14:paraId="3266D479" w14:textId="72CEC8D8" w:rsidR="001D1A32" w:rsidRPr="00E22544" w:rsidRDefault="001D1A32" w:rsidP="001D1A32">
    <w:pPr>
      <w:pBdr>
        <w:left w:val="single" w:sz="4" w:space="4" w:color="auto"/>
      </w:pBdr>
      <w:ind w:right="283"/>
      <w:rPr>
        <w:rFonts w:cs="Arial"/>
        <w:b/>
        <w:bCs/>
        <w:color w:val="808080"/>
        <w:sz w:val="18"/>
        <w:szCs w:val="18"/>
      </w:rPr>
    </w:pPr>
    <w:r w:rsidRPr="00E22544">
      <w:rPr>
        <w:rFonts w:cs="Arial"/>
        <w:color w:val="808080"/>
        <w:sz w:val="18"/>
        <w:szCs w:val="18"/>
      </w:rPr>
      <w:t xml:space="preserve">| </w:t>
    </w:r>
    <w:r w:rsidR="008F0B69" w:rsidRPr="00E22544">
      <w:rPr>
        <w:rFonts w:cs="Arial"/>
        <w:color w:val="808080"/>
        <w:sz w:val="18"/>
        <w:szCs w:val="18"/>
      </w:rPr>
      <w:t xml:space="preserve">Zollhof 13, 40221 Düsseldorf </w:t>
    </w:r>
    <w:r w:rsidRPr="00E22544">
      <w:rPr>
        <w:rFonts w:cs="Arial"/>
        <w:color w:val="808080"/>
        <w:sz w:val="18"/>
        <w:szCs w:val="18"/>
      </w:rPr>
      <w:t>|</w:t>
    </w:r>
  </w:p>
  <w:p w14:paraId="2DF1E725" w14:textId="2057CDAC" w:rsidR="001D1A32" w:rsidRPr="00E22544" w:rsidRDefault="001D1A32" w:rsidP="001D1A32">
    <w:pPr>
      <w:pBdr>
        <w:left w:val="single" w:sz="4" w:space="4" w:color="auto"/>
      </w:pBdr>
      <w:ind w:right="283"/>
      <w:rPr>
        <w:rFonts w:cs="Arial"/>
        <w:color w:val="808080"/>
        <w:sz w:val="18"/>
        <w:szCs w:val="18"/>
      </w:rPr>
    </w:pPr>
    <w:r w:rsidRPr="00E22544">
      <w:rPr>
        <w:rFonts w:cs="Arial"/>
        <w:color w:val="808080"/>
        <w:sz w:val="18"/>
        <w:szCs w:val="18"/>
      </w:rPr>
      <w:t xml:space="preserve">Tel: +49 (0) </w:t>
    </w:r>
    <w:r w:rsidR="008F0B69" w:rsidRPr="00E22544">
      <w:rPr>
        <w:rFonts w:cs="Arial"/>
        <w:color w:val="808080"/>
        <w:sz w:val="18"/>
        <w:szCs w:val="18"/>
      </w:rPr>
      <w:t>211 54089333</w:t>
    </w:r>
  </w:p>
  <w:p w14:paraId="343D5155" w14:textId="77777777" w:rsidR="001D1A32" w:rsidRPr="00E22544" w:rsidRDefault="001D1A32" w:rsidP="001D1A32">
    <w:pPr>
      <w:pBdr>
        <w:left w:val="single" w:sz="4" w:space="4" w:color="auto"/>
      </w:pBdr>
      <w:ind w:right="283"/>
      <w:rPr>
        <w:rFonts w:cs="Arial"/>
        <w:color w:val="808080"/>
        <w:sz w:val="18"/>
        <w:szCs w:val="18"/>
      </w:rPr>
    </w:pPr>
    <w:hyperlink r:id="rId1" w:history="1">
      <w:r w:rsidRPr="00E22544">
        <w:rPr>
          <w:rStyle w:val="Hyperlink"/>
          <w:rFonts w:cs="Arial"/>
          <w:sz w:val="18"/>
          <w:szCs w:val="18"/>
        </w:rPr>
        <w:t>info.varial@infor.com</w:t>
      </w:r>
    </w:hyperlink>
    <w:r w:rsidRPr="00E22544">
      <w:t xml:space="preserve"> </w:t>
    </w:r>
    <w:r w:rsidRPr="00E22544">
      <w:rPr>
        <w:rFonts w:cs="Arial"/>
        <w:color w:val="808080"/>
        <w:sz w:val="18"/>
        <w:szCs w:val="18"/>
      </w:rPr>
      <w:t>| www.varial.de |</w:t>
    </w:r>
  </w:p>
  <w:p w14:paraId="2F65EA05" w14:textId="2FD2FF2B" w:rsidR="001D1A32" w:rsidRPr="00E22544" w:rsidRDefault="001D1A32" w:rsidP="001D1A32">
    <w:pPr>
      <w:rPr>
        <w:rFonts w:asciiTheme="minorHAnsi" w:eastAsiaTheme="minorEastAsia" w:hAnsiTheme="minorHAnsi"/>
        <w:lang w:eastAsia="de-DE"/>
      </w:rPr>
    </w:pPr>
    <w:r w:rsidRPr="00E22544">
      <w:rPr>
        <w:rFonts w:cs="Arial"/>
        <w:color w:val="808080"/>
        <w:sz w:val="18"/>
        <w:szCs w:val="18"/>
      </w:rPr>
      <w:t xml:space="preserve">Die Pflichtangaben nach </w:t>
    </w:r>
    <w:r w:rsidR="00DA315D" w:rsidRPr="00E22544">
      <w:rPr>
        <w:rFonts w:cs="Arial"/>
        <w:color w:val="808080"/>
        <w:sz w:val="18"/>
        <w:szCs w:val="18"/>
      </w:rPr>
      <w:t>Paragraf</w:t>
    </w:r>
    <w:r w:rsidRPr="00E22544">
      <w:rPr>
        <w:rFonts w:cs="Arial"/>
        <w:color w:val="808080"/>
        <w:sz w:val="18"/>
        <w:szCs w:val="18"/>
      </w:rPr>
      <w:t xml:space="preserve"> 37a HGB finden Sie unter dem folgenden</w:t>
    </w:r>
    <w:r w:rsidRPr="00E22544">
      <w:rPr>
        <w:rFonts w:eastAsiaTheme="minorEastAsia" w:cs="Arial"/>
        <w:color w:val="999999"/>
        <w:sz w:val="20"/>
        <w:szCs w:val="20"/>
        <w:lang w:eastAsia="de-DE"/>
      </w:rPr>
      <w:t xml:space="preserve"> </w:t>
    </w:r>
    <w:hyperlink r:id="rId2" w:history="1">
      <w:r w:rsidRPr="00E22544">
        <w:rPr>
          <w:rStyle w:val="Hyperlink"/>
          <w:rFonts w:eastAsiaTheme="minorEastAsia" w:cs="Arial"/>
          <w:sz w:val="20"/>
          <w:szCs w:val="20"/>
          <w:lang w:eastAsia="de-DE"/>
        </w:rPr>
        <w:t>Link</w:t>
      </w:r>
    </w:hyperlink>
  </w:p>
  <w:p w14:paraId="67710F00" w14:textId="3C04BCF4" w:rsidR="006560CC" w:rsidRPr="00E22544" w:rsidRDefault="006560CC" w:rsidP="001D1A3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F645F" w14:textId="77777777" w:rsidR="006560CC" w:rsidRPr="00E22544" w:rsidRDefault="006560CC" w:rsidP="00AB0059">
    <w:pPr>
      <w:pStyle w:val="Fuzeile"/>
    </w:pPr>
    <w:r w:rsidRPr="00E22544">
      <w:rPr>
        <w:noProof/>
        <w:lang w:eastAsia="de-DE"/>
      </w:rPr>
      <w:drawing>
        <wp:anchor distT="0" distB="0" distL="114300" distR="114300" simplePos="0" relativeHeight="251664384" behindDoc="0" locked="0" layoutInCell="1" allowOverlap="1" wp14:anchorId="53FE1675" wp14:editId="55B06ECE">
          <wp:simplePos x="0" y="0"/>
          <wp:positionH relativeFrom="column">
            <wp:posOffset>4019550</wp:posOffset>
          </wp:positionH>
          <wp:positionV relativeFrom="paragraph">
            <wp:posOffset>-548640</wp:posOffset>
          </wp:positionV>
          <wp:extent cx="1438275" cy="616585"/>
          <wp:effectExtent l="19050" t="0" r="9525" b="0"/>
          <wp:wrapNone/>
          <wp:docPr id="4" name="Bild 21" descr="logo für word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go für word blau"/>
                  <pic:cNvPicPr>
                    <a:picLocks noChangeAspect="1" noChangeArrowheads="1"/>
                  </pic:cNvPicPr>
                </pic:nvPicPr>
                <pic:blipFill>
                  <a:blip r:embed="rId1"/>
                  <a:srcRect/>
                  <a:stretch>
                    <a:fillRect/>
                  </a:stretch>
                </pic:blipFill>
                <pic:spPr bwMode="auto">
                  <a:xfrm>
                    <a:off x="0" y="0"/>
                    <a:ext cx="1438275" cy="616585"/>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2C878" w14:textId="77777777" w:rsidR="006560CC" w:rsidRPr="00E22544" w:rsidRDefault="006560CC" w:rsidP="00AB0059">
    <w:r w:rsidRPr="00E22544">
      <w:rPr>
        <w:noProof/>
        <w:lang w:eastAsia="de-DE"/>
      </w:rPr>
      <mc:AlternateContent>
        <mc:Choice Requires="wps">
          <w:drawing>
            <wp:anchor distT="0" distB="0" distL="114300" distR="114300" simplePos="0" relativeHeight="251703808" behindDoc="0" locked="0" layoutInCell="1" allowOverlap="1" wp14:anchorId="3736609A" wp14:editId="3C24B8BB">
              <wp:simplePos x="0" y="0"/>
              <wp:positionH relativeFrom="column">
                <wp:posOffset>-262255</wp:posOffset>
              </wp:positionH>
              <wp:positionV relativeFrom="paragraph">
                <wp:posOffset>-93345</wp:posOffset>
              </wp:positionV>
              <wp:extent cx="1830705" cy="228600"/>
              <wp:effectExtent l="0" t="0" r="0" b="0"/>
              <wp:wrapNone/>
              <wp:docPr id="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0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87039" w14:textId="77777777" w:rsidR="006560CC" w:rsidRPr="00E22544" w:rsidRDefault="006560CC" w:rsidP="00AB0059">
                          <w:pPr>
                            <w:rPr>
                              <w:color w:val="0070C0"/>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pPr>
                          <w:r w:rsidRPr="00E22544">
                            <w:rPr>
                              <w:color w:val="0070C0"/>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t>INFORMATION</w:t>
                          </w:r>
                        </w:p>
                      </w:txbxContent>
                    </wps:txbx>
                    <wps:bodyPr rot="0" vert="horz" wrap="square" lIns="91440" tIns="45720" rIns="91440" bIns="45720" numCol="1" anchor="t" anchorCtr="0" upright="1">
                      <a:prstTxWarp prst="textChevron">
                        <a:avLst/>
                      </a:prstTxWarp>
                      <a:noAutofit/>
                    </wps:bodyPr>
                  </wps:wsp>
                </a:graphicData>
              </a:graphic>
              <wp14:sizeRelH relativeFrom="page">
                <wp14:pctWidth>0</wp14:pctWidth>
              </wp14:sizeRelH>
              <wp14:sizeRelV relativeFrom="page">
                <wp14:pctHeight>0</wp14:pctHeight>
              </wp14:sizeRelV>
            </wp:anchor>
          </w:drawing>
        </mc:Choice>
        <mc:Fallback>
          <w:pict>
            <v:shapetype w14:anchorId="3736609A" id="_x0000_t202" coordsize="21600,21600" o:spt="202" path="m,l,21600r21600,l21600,xe">
              <v:stroke joinstyle="miter"/>
              <v:path gradientshapeok="t" o:connecttype="rect"/>
            </v:shapetype>
            <v:shape id="Text Box 108" o:spid="_x0000_s1030" type="#_x0000_t202" style="position:absolute;left:0;text-align:left;margin-left:-20.65pt;margin-top:-7.35pt;width:144.15pt;height:18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" filled="f" stroked="f">
              <v:textbox>
                <w:txbxContent>
                  <w:p w14:paraId="17887039" w14:textId="77777777" w:rsidR="006560CC" w:rsidRPr="00E22544" w:rsidRDefault="006560CC" w:rsidP="00AB0059">
                    <w:pPr>
                      <w:rPr>
                        <w:color w:val="0070C0"/>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pPr>
                    <w:r w:rsidRPr="00E22544">
                      <w:rPr>
                        <w:color w:val="0070C0"/>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t>INFORMATION</w:t>
                    </w:r>
                  </w:p>
                </w:txbxContent>
              </v:textbox>
            </v:shape>
          </w:pict>
        </mc:Fallback>
      </mc:AlternateContent>
    </w:r>
    <w:r w:rsidRPr="00E22544">
      <w:rPr>
        <w:noProof/>
        <w:lang w:eastAsia="de-DE"/>
      </w:rPr>
      <mc:AlternateContent>
        <mc:Choice Requires="wps">
          <w:drawing>
            <wp:anchor distT="0" distB="0" distL="114300" distR="114300" simplePos="0" relativeHeight="251702784" behindDoc="0" locked="0" layoutInCell="1" allowOverlap="1" wp14:anchorId="67CFAE08" wp14:editId="2554496A">
              <wp:simplePos x="0" y="0"/>
              <wp:positionH relativeFrom="column">
                <wp:posOffset>5602605</wp:posOffset>
              </wp:positionH>
              <wp:positionV relativeFrom="paragraph">
                <wp:posOffset>-43815</wp:posOffset>
              </wp:positionV>
              <wp:extent cx="434975" cy="481965"/>
              <wp:effectExtent l="0" t="0" r="3175" b="0"/>
              <wp:wrapSquare wrapText="bothSides"/>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 cy="481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8CB330" w14:textId="77777777" w:rsidR="006560CC" w:rsidRPr="00E22544" w:rsidRDefault="006560CC" w:rsidP="00AB0059">
                          <w:r w:rsidRPr="00E22544">
                            <w:rPr>
                              <w:rStyle w:val="Seitenzahl"/>
                              <w:rFonts w:cs="Arial"/>
                              <w:szCs w:val="20"/>
                            </w:rPr>
                            <w:fldChar w:fldCharType="begin"/>
                          </w:r>
                          <w:r w:rsidRPr="00E22544">
                            <w:rPr>
                              <w:rStyle w:val="Seitenzahl"/>
                              <w:rFonts w:cs="Arial"/>
                              <w:szCs w:val="20"/>
                            </w:rPr>
                            <w:instrText xml:space="preserve"> PAGE </w:instrText>
                          </w:r>
                          <w:r w:rsidRPr="00E22544">
                            <w:rPr>
                              <w:rStyle w:val="Seitenzahl"/>
                              <w:rFonts w:cs="Arial"/>
                              <w:szCs w:val="20"/>
                            </w:rPr>
                            <w:fldChar w:fldCharType="separate"/>
                          </w:r>
                          <w:r w:rsidRPr="00E22544">
                            <w:rPr>
                              <w:rStyle w:val="Seitenzahl"/>
                              <w:rFonts w:cs="Arial"/>
                              <w:szCs w:val="20"/>
                            </w:rPr>
                            <w:t>6</w:t>
                          </w:r>
                          <w:r w:rsidRPr="00E22544">
                            <w:rPr>
                              <w:rStyle w:val="Seitenzahl"/>
                              <w:rFonts w:cs="Arial"/>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FAE08" id="Text Box 17" o:spid="_x0000_s1031" type="#_x0000_t202" style="position:absolute;left:0;text-align:left;margin-left:441.15pt;margin-top:-3.45pt;width:34.25pt;height:37.9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" stroked="f">
              <v:textbox>
                <w:txbxContent>
                  <w:p w14:paraId="608CB330" w14:textId="77777777" w:rsidR="006560CC" w:rsidRPr="00E22544" w:rsidRDefault="006560CC" w:rsidP="00AB0059">
                    <w:r w:rsidRPr="00E22544">
                      <w:rPr>
                        <w:rStyle w:val="Seitenzahl"/>
                        <w:rFonts w:cs="Arial"/>
                        <w:szCs w:val="20"/>
                      </w:rPr>
                      <w:fldChar w:fldCharType="begin"/>
                    </w:r>
                    <w:r w:rsidRPr="00E22544">
                      <w:rPr>
                        <w:rStyle w:val="Seitenzahl"/>
                        <w:rFonts w:cs="Arial"/>
                        <w:szCs w:val="20"/>
                      </w:rPr>
                      <w:instrText xml:space="preserve"> PAGE </w:instrText>
                    </w:r>
                    <w:r w:rsidRPr="00E22544">
                      <w:rPr>
                        <w:rStyle w:val="Seitenzahl"/>
                        <w:rFonts w:cs="Arial"/>
                        <w:szCs w:val="20"/>
                      </w:rPr>
                      <w:fldChar w:fldCharType="separate"/>
                    </w:r>
                    <w:r w:rsidRPr="00E22544">
                      <w:rPr>
                        <w:rStyle w:val="Seitenzahl"/>
                        <w:rFonts w:cs="Arial"/>
                        <w:szCs w:val="20"/>
                      </w:rPr>
                      <w:t>6</w:t>
                    </w:r>
                    <w:r w:rsidRPr="00E22544">
                      <w:rPr>
                        <w:rStyle w:val="Seitenzahl"/>
                        <w:rFonts w:cs="Arial"/>
                        <w:szCs w:val="20"/>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40421" w14:textId="77777777" w:rsidR="00B05AF7" w:rsidRPr="00E22544" w:rsidRDefault="00B05AF7" w:rsidP="00AB0059">
      <w:r w:rsidRPr="00E22544">
        <w:separator/>
      </w:r>
    </w:p>
  </w:footnote>
  <w:footnote w:type="continuationSeparator" w:id="0">
    <w:p w14:paraId="0F1974B9" w14:textId="77777777" w:rsidR="00B05AF7" w:rsidRPr="00E22544" w:rsidRDefault="00B05AF7" w:rsidP="00AB0059">
      <w:r w:rsidRPr="00E225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C2BC3" w14:textId="2C8B07A9" w:rsidR="006560CC" w:rsidRPr="00E22544" w:rsidRDefault="006F3C95" w:rsidP="00AB0059">
    <w:r w:rsidRPr="00E22544">
      <w:rPr>
        <w:noProof/>
        <w:lang w:eastAsia="de-DE"/>
      </w:rPr>
      <mc:AlternateContent>
        <mc:Choice Requires="wps">
          <w:drawing>
            <wp:anchor distT="0" distB="0" distL="114300" distR="114300" simplePos="0" relativeHeight="251666432" behindDoc="0" locked="0" layoutInCell="1" allowOverlap="1" wp14:anchorId="7E13B6C3" wp14:editId="02029EE6">
              <wp:simplePos x="0" y="0"/>
              <wp:positionH relativeFrom="column">
                <wp:posOffset>-13183</wp:posOffset>
              </wp:positionH>
              <wp:positionV relativeFrom="paragraph">
                <wp:posOffset>55880</wp:posOffset>
              </wp:positionV>
              <wp:extent cx="5400040" cy="448945"/>
              <wp:effectExtent l="76200" t="57150" r="67310" b="103505"/>
              <wp:wrapNone/>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448945"/>
                      </a:xfrm>
                      <a:prstGeom prst="roundRect">
                        <a:avLst>
                          <a:gd name="adj" fmla="val 16667"/>
                        </a:avLst>
                      </a:prstGeom>
                      <a:solidFill>
                        <a:srgbClr val="0070C0"/>
                      </a:solidFill>
                      <a:ln/>
                    </wps:spPr>
                    <wps:style>
                      <a:lnRef idx="3">
                        <a:schemeClr val="lt1"/>
                      </a:lnRef>
                      <a:fillRef idx="1">
                        <a:schemeClr val="accent1"/>
                      </a:fillRef>
                      <a:effectRef idx="1">
                        <a:schemeClr val="accent1"/>
                      </a:effectRef>
                      <a:fontRef idx="minor">
                        <a:schemeClr val="lt1"/>
                      </a:fontRef>
                    </wps:style>
                    <wps:txbx>
                      <w:txbxContent>
                        <w:p w14:paraId="72BAA1A5" w14:textId="77777777" w:rsidR="006560CC" w:rsidRPr="00E22544" w:rsidRDefault="006560CC" w:rsidP="00404324">
                          <w:pPr>
                            <w:pStyle w:val="berschrift1"/>
                          </w:pPr>
                          <w:r w:rsidRPr="00E22544">
                            <w:t>Inhaltsverzeichnis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13B6C3" id="AutoShape 28" o:spid="_x0000_s1027" style="position:absolute;left:0;text-align:left;margin-left:-1.05pt;margin-top:4.4pt;width:425.2pt;height:3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" fillcolor="#0070c0" strokecolor="white [3201]" strokeweight="3pt">
              <v:shadow on="t" color="black" opacity="24903f" origin=",.5" offset="0,.55556mm"/>
              <v:textbox>
                <w:txbxContent>
                  <w:p w14:paraId="72BAA1A5" w14:textId="77777777" w:rsidR="006560CC" w:rsidRPr="00E22544" w:rsidRDefault="006560CC" w:rsidP="00404324">
                    <w:pPr>
                      <w:pStyle w:val="berschrift1"/>
                    </w:pPr>
                    <w:r w:rsidRPr="00E22544">
                      <w:t>Inhaltsverzeichnis</w:t>
                    </w:r>
                  </w:p>
                </w:txbxContent>
              </v:textbox>
            </v:roundrect>
          </w:pict>
        </mc:Fallback>
      </mc:AlternateContent>
    </w:r>
    <w:r w:rsidR="006560CC" w:rsidRPr="00E22544">
      <w:rPr>
        <w:noProof/>
        <w:lang w:eastAsia="de-DE"/>
      </w:rPr>
      <mc:AlternateContent>
        <mc:Choice Requires="wps">
          <w:drawing>
            <wp:anchor distT="0" distB="0" distL="114300" distR="114300" simplePos="0" relativeHeight="251654144" behindDoc="0" locked="0" layoutInCell="1" allowOverlap="1" wp14:anchorId="337A3E54" wp14:editId="73B5EC76">
              <wp:simplePos x="0" y="0"/>
              <wp:positionH relativeFrom="column">
                <wp:posOffset>-457200</wp:posOffset>
              </wp:positionH>
              <wp:positionV relativeFrom="margin">
                <wp:posOffset>-800100</wp:posOffset>
              </wp:positionV>
              <wp:extent cx="12065" cy="9189085"/>
              <wp:effectExtent l="0" t="0" r="26035" b="31115"/>
              <wp:wrapNone/>
              <wp:docPr id="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 cy="9189085"/>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EA525" id="Line 1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6pt,-63pt" to="-35.05pt,6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" strokecolor="#0070c0" strokeweight=".5pt">
              <w10:wrap anchory="margin"/>
            </v:line>
          </w:pict>
        </mc:Fallback>
      </mc:AlternateContent>
    </w:r>
    <w:r w:rsidR="006560CC" w:rsidRPr="00E22544">
      <w:rPr>
        <w:noProof/>
        <w:lang w:eastAsia="de-DE"/>
      </w:rPr>
      <mc:AlternateContent>
        <mc:Choice Requires="wps">
          <w:drawing>
            <wp:anchor distT="0" distB="0" distL="114300" distR="114300" simplePos="0" relativeHeight="251658240" behindDoc="0" locked="0" layoutInCell="1" allowOverlap="1" wp14:anchorId="253D6F4E" wp14:editId="269EC270">
              <wp:simplePos x="0" y="0"/>
              <wp:positionH relativeFrom="column">
                <wp:posOffset>-450215</wp:posOffset>
              </wp:positionH>
              <wp:positionV relativeFrom="margin">
                <wp:posOffset>-800100</wp:posOffset>
              </wp:positionV>
              <wp:extent cx="7157085" cy="0"/>
              <wp:effectExtent l="0" t="0" r="24765" b="19050"/>
              <wp:wrapNone/>
              <wp:docPr id="2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57085" cy="0"/>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CAB1C1" id="Line 13"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5.45pt,-63pt" to="528.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" strokecolor="#0070c0" strokeweight=".5pt">
              <w10:wrap anchory="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982A8" w14:textId="16E35859" w:rsidR="006560CC" w:rsidRPr="00E22544" w:rsidRDefault="006560CC" w:rsidP="00AB0059">
    <w:r w:rsidRPr="00E22544">
      <w:rPr>
        <w:noProof/>
        <w:lang w:eastAsia="de-DE"/>
      </w:rPr>
      <mc:AlternateContent>
        <mc:Choice Requires="wps">
          <w:drawing>
            <wp:anchor distT="0" distB="0" distL="114300" distR="114300" simplePos="0" relativeHeight="251648000" behindDoc="0" locked="0" layoutInCell="1" allowOverlap="1" wp14:anchorId="6AB91112" wp14:editId="6C0B875D">
              <wp:simplePos x="0" y="0"/>
              <wp:positionH relativeFrom="column">
                <wp:posOffset>-443865</wp:posOffset>
              </wp:positionH>
              <wp:positionV relativeFrom="margin">
                <wp:posOffset>-810895</wp:posOffset>
              </wp:positionV>
              <wp:extent cx="7200265" cy="0"/>
              <wp:effectExtent l="0" t="0" r="19685" b="19050"/>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00265" cy="0"/>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08A51" id="Line 5" o:spid="_x0000_s1026" style="position:absolute;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4.95pt,-63.85pt" to="532pt,-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" strokecolor="#0070c0" strokeweight=".5pt">
              <w10:wrap anchory="margin"/>
            </v:line>
          </w:pict>
        </mc:Fallback>
      </mc:AlternateContent>
    </w:r>
    <w:r w:rsidRPr="00E22544">
      <w:rPr>
        <w:noProof/>
        <w:lang w:eastAsia="de-DE"/>
      </w:rPr>
      <mc:AlternateContent>
        <mc:Choice Requires="wps">
          <w:drawing>
            <wp:anchor distT="0" distB="0" distL="114300" distR="114300" simplePos="0" relativeHeight="251645952" behindDoc="0" locked="0" layoutInCell="1" allowOverlap="1" wp14:anchorId="5FEDB027" wp14:editId="3C8BA322">
              <wp:simplePos x="0" y="0"/>
              <wp:positionH relativeFrom="column">
                <wp:posOffset>-443865</wp:posOffset>
              </wp:positionH>
              <wp:positionV relativeFrom="margin">
                <wp:posOffset>-810895</wp:posOffset>
              </wp:positionV>
              <wp:extent cx="3175" cy="9196705"/>
              <wp:effectExtent l="0" t="0" r="34925" b="23495"/>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9196705"/>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5FB3C" id="Line 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4.95pt,-63.85pt" to="-34.7pt,6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" strokecolor="#0070c0" strokeweight=".5pt">
              <w10:wrap anchory="margin"/>
            </v:line>
          </w:pict>
        </mc:Fallback>
      </mc:AlternateContent>
    </w:r>
  </w:p>
  <w:p w14:paraId="10D64A04" w14:textId="77777777" w:rsidR="006560CC" w:rsidRPr="00E22544" w:rsidRDefault="006560CC" w:rsidP="00AB0059"/>
  <w:p w14:paraId="07E22CE9" w14:textId="79715DFC" w:rsidR="006560CC" w:rsidRPr="00E22544" w:rsidRDefault="006560CC" w:rsidP="00AB0059"/>
  <w:p w14:paraId="0AE195A1" w14:textId="0D2F7AC5" w:rsidR="006560CC" w:rsidRPr="00E22544" w:rsidRDefault="006F3C95" w:rsidP="00AB0059">
    <w:r w:rsidRPr="00E22544">
      <w:rPr>
        <w:noProof/>
        <w:lang w:eastAsia="de-DE"/>
      </w:rPr>
      <mc:AlternateContent>
        <mc:Choice Requires="wps">
          <w:drawing>
            <wp:anchor distT="0" distB="0" distL="114300" distR="114300" simplePos="0" relativeHeight="251668480" behindDoc="0" locked="0" layoutInCell="1" allowOverlap="1" wp14:anchorId="10F2A6EC" wp14:editId="3A6C5F61">
              <wp:simplePos x="0" y="0"/>
              <wp:positionH relativeFrom="column">
                <wp:posOffset>5990</wp:posOffset>
              </wp:positionH>
              <wp:positionV relativeFrom="paragraph">
                <wp:posOffset>51435</wp:posOffset>
              </wp:positionV>
              <wp:extent cx="5400040" cy="447040"/>
              <wp:effectExtent l="76200" t="57150" r="67310" b="86360"/>
              <wp:wrapNone/>
              <wp:docPr id="2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447040"/>
                      </a:xfrm>
                      <a:prstGeom prst="roundRect">
                        <a:avLst>
                          <a:gd name="adj" fmla="val 16667"/>
                        </a:avLst>
                      </a:prstGeom>
                      <a:solidFill>
                        <a:srgbClr val="0070C0"/>
                      </a:solidFill>
                      <a:ln/>
                    </wps:spPr>
                    <wps:style>
                      <a:lnRef idx="3">
                        <a:schemeClr val="lt1"/>
                      </a:lnRef>
                      <a:fillRef idx="1">
                        <a:schemeClr val="accent1"/>
                      </a:fillRef>
                      <a:effectRef idx="1">
                        <a:schemeClr val="accent1"/>
                      </a:effectRef>
                      <a:fontRef idx="minor">
                        <a:schemeClr val="lt1"/>
                      </a:fontRef>
                    </wps:style>
                    <wps:txbx>
                      <w:txbxContent>
                        <w:p w14:paraId="0C7DC6FD" w14:textId="77777777" w:rsidR="006560CC" w:rsidRPr="00E22544" w:rsidRDefault="006560CC" w:rsidP="00E65C8D">
                          <w:pPr>
                            <w:pStyle w:val="berschrift1"/>
                          </w:pPr>
                          <w:r w:rsidRPr="00E22544">
                            <w:t>Varial Beraterinformation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F2A6EC" id="AutoShape 49" o:spid="_x0000_s1028" style="position:absolute;left:0;text-align:left;margin-left:.45pt;margin-top:4.05pt;width:425.2pt;height:3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" fillcolor="#0070c0" strokecolor="white [3201]" strokeweight="3pt">
              <v:shadow on="t" color="black" opacity="24903f" origin=",.5" offset="0,.55556mm"/>
              <v:textbox>
                <w:txbxContent>
                  <w:p w14:paraId="0C7DC6FD" w14:textId="77777777" w:rsidR="006560CC" w:rsidRPr="00E22544" w:rsidRDefault="006560CC" w:rsidP="00E65C8D">
                    <w:pPr>
                      <w:pStyle w:val="berschrift1"/>
                    </w:pPr>
                    <w:r w:rsidRPr="00E22544">
                      <w:t>Varial Beraterinformation</w:t>
                    </w:r>
                  </w:p>
                </w:txbxContent>
              </v:textbox>
            </v:roundrect>
          </w:pict>
        </mc:Fallback>
      </mc:AlternateContent>
    </w:r>
  </w:p>
  <w:p w14:paraId="0B35F0B2" w14:textId="77777777" w:rsidR="006560CC" w:rsidRPr="00E22544" w:rsidRDefault="006560CC" w:rsidP="00AB0059"/>
  <w:p w14:paraId="2F5FA0C6" w14:textId="77777777" w:rsidR="006560CC" w:rsidRPr="00E22544" w:rsidRDefault="006560CC" w:rsidP="00AB0059"/>
  <w:p w14:paraId="02A7AA0B" w14:textId="77777777" w:rsidR="006560CC" w:rsidRPr="00E22544" w:rsidRDefault="006560CC" w:rsidP="00AB0059"/>
  <w:p w14:paraId="753320DD" w14:textId="77777777" w:rsidR="006560CC" w:rsidRPr="00E22544" w:rsidRDefault="006560CC" w:rsidP="004D1644">
    <w:pPr>
      <w:tabs>
        <w:tab w:val="left" w:pos="1221"/>
      </w:tabs>
    </w:pPr>
  </w:p>
  <w:p w14:paraId="4580B952" w14:textId="77777777" w:rsidR="006560CC" w:rsidRPr="00E22544" w:rsidRDefault="006560CC" w:rsidP="00AB0059"/>
  <w:p w14:paraId="76525315" w14:textId="77777777" w:rsidR="006560CC" w:rsidRPr="00E22544" w:rsidRDefault="006560CC" w:rsidP="00AB005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92FFB" w14:textId="77777777" w:rsidR="006560CC" w:rsidRPr="00E22544" w:rsidRDefault="006560CC" w:rsidP="00AB0059">
    <w:r w:rsidRPr="00E22544">
      <w:rPr>
        <w:noProof/>
        <w:lang w:eastAsia="de-DE"/>
      </w:rPr>
      <mc:AlternateContent>
        <mc:Choice Requires="wps">
          <w:drawing>
            <wp:anchor distT="0" distB="0" distL="114300" distR="114300" simplePos="0" relativeHeight="251696640" behindDoc="0" locked="0" layoutInCell="1" allowOverlap="1" wp14:anchorId="6C97A8AE" wp14:editId="112EFEDE">
              <wp:simplePos x="0" y="0"/>
              <wp:positionH relativeFrom="column">
                <wp:posOffset>-457200</wp:posOffset>
              </wp:positionH>
              <wp:positionV relativeFrom="margin">
                <wp:posOffset>-800100</wp:posOffset>
              </wp:positionV>
              <wp:extent cx="12065" cy="9189085"/>
              <wp:effectExtent l="0" t="0" r="26035" b="31115"/>
              <wp:wrapNone/>
              <wp:docPr id="8"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 cy="9189085"/>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12CAB" id="Line 114"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6pt,-63pt" to="-35.05pt,6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" strokecolor="#0070c0" strokeweight=".5pt">
              <w10:wrap anchory="margin"/>
            </v:line>
          </w:pict>
        </mc:Fallback>
      </mc:AlternateContent>
    </w:r>
    <w:r w:rsidRPr="00E22544">
      <w:rPr>
        <w:noProof/>
        <w:lang w:eastAsia="de-DE"/>
      </w:rPr>
      <mc:AlternateContent>
        <mc:Choice Requires="wps">
          <w:drawing>
            <wp:anchor distT="0" distB="0" distL="114300" distR="114300" simplePos="0" relativeHeight="251698688" behindDoc="0" locked="0" layoutInCell="1" allowOverlap="1" wp14:anchorId="52F4549A" wp14:editId="025E7C81">
              <wp:simplePos x="0" y="0"/>
              <wp:positionH relativeFrom="column">
                <wp:posOffset>-450215</wp:posOffset>
              </wp:positionH>
              <wp:positionV relativeFrom="margin">
                <wp:posOffset>-800100</wp:posOffset>
              </wp:positionV>
              <wp:extent cx="7157085" cy="0"/>
              <wp:effectExtent l="0" t="0" r="24765" b="19050"/>
              <wp:wrapNone/>
              <wp:docPr id="9"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57085" cy="0"/>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E11A0" id="Line 116" o:spid="_x0000_s1026" style="position:absolute;flip:x;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5.45pt,-63pt" to="528.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" strokecolor="#0070c0" strokeweight=".5pt">
              <w10:wrap anchory="margin"/>
            </v:line>
          </w:pict>
        </mc:Fallback>
      </mc:AlternateContent>
    </w:r>
    <w:r w:rsidRPr="00E22544">
      <w:rPr>
        <w:noProof/>
        <w:lang w:eastAsia="de-DE"/>
      </w:rPr>
      <mc:AlternateContent>
        <mc:Choice Requires="wps">
          <w:drawing>
            <wp:anchor distT="0" distB="0" distL="114300" distR="114300" simplePos="0" relativeHeight="251700736" behindDoc="0" locked="0" layoutInCell="1" allowOverlap="1" wp14:anchorId="7DDB0B32" wp14:editId="57496F0E">
              <wp:simplePos x="0" y="0"/>
              <wp:positionH relativeFrom="column">
                <wp:posOffset>0</wp:posOffset>
              </wp:positionH>
              <wp:positionV relativeFrom="paragraph">
                <wp:posOffset>342900</wp:posOffset>
              </wp:positionV>
              <wp:extent cx="5400040" cy="448945"/>
              <wp:effectExtent l="76200" t="57150" r="67310" b="103505"/>
              <wp:wrapNone/>
              <wp:docPr id="10"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448945"/>
                      </a:xfrm>
                      <a:prstGeom prst="roundRect">
                        <a:avLst>
                          <a:gd name="adj" fmla="val 16667"/>
                        </a:avLst>
                      </a:prstGeom>
                      <a:solidFill>
                        <a:srgbClr val="0070C0"/>
                      </a:solidFill>
                      <a:ln>
                        <a:headEnd/>
                        <a:tailEnd/>
                      </a:ln>
                    </wps:spPr>
                    <wps:style>
                      <a:lnRef idx="3">
                        <a:schemeClr val="lt1"/>
                      </a:lnRef>
                      <a:fillRef idx="1">
                        <a:schemeClr val="accent1"/>
                      </a:fillRef>
                      <a:effectRef idx="1">
                        <a:schemeClr val="accent1"/>
                      </a:effectRef>
                      <a:fontRef idx="minor">
                        <a:schemeClr val="lt1"/>
                      </a:fontRef>
                    </wps:style>
                    <wps:txbx>
                      <w:txbxContent>
                        <w:p w14:paraId="65B50FE0" w14:textId="77777777" w:rsidR="006560CC" w:rsidRPr="00E22544" w:rsidRDefault="006560CC" w:rsidP="00404324">
                          <w:pPr>
                            <w:pStyle w:val="berschrift1"/>
                          </w:pPr>
                          <w:r w:rsidRPr="00E22544">
                            <w:t>IGF / Varial World Edition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DB0B32" id="AutoShape 118" o:spid="_x0000_s1029" style="position:absolute;left:0;text-align:left;margin-left:0;margin-top:27pt;width:425.2pt;height:35.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" fillcolor="#0070c0" strokecolor="white [3201]" strokeweight="3pt">
              <v:shadow on="t" color="black" opacity="24903f" origin=",.5" offset="0,.55556mm"/>
              <v:textbox>
                <w:txbxContent>
                  <w:p w14:paraId="65B50FE0" w14:textId="77777777" w:rsidR="006560CC" w:rsidRPr="00E22544" w:rsidRDefault="006560CC" w:rsidP="00404324">
                    <w:pPr>
                      <w:pStyle w:val="berschrift1"/>
                    </w:pPr>
                    <w:r w:rsidRPr="00E22544">
                      <w:t>IGF / Varial World Edition</w:t>
                    </w:r>
                  </w:p>
                </w:txbxContent>
              </v:textbox>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71254E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B00528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5FC2BD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9E8D83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323A315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FC62D9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927B26"/>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F8C63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FAD98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4BA62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453136"/>
    <w:multiLevelType w:val="hybridMultilevel"/>
    <w:tmpl w:val="1728DC28"/>
    <w:lvl w:ilvl="0" w:tplc="C1E650BC">
      <w:start w:val="1"/>
      <w:numFmt w:val="bullet"/>
      <w:pStyle w:val="WichtigerHinweis"/>
      <w:lvlText w:val=""/>
      <w:lvlJc w:val="left"/>
      <w:pPr>
        <w:tabs>
          <w:tab w:val="num" w:pos="567"/>
        </w:tabs>
        <w:ind w:left="567" w:hanging="567"/>
      </w:pPr>
      <w:rPr>
        <w:rFonts w:ascii="Wingdings" w:hAnsi="Wingdings" w:hint="default"/>
        <w:b/>
        <w:i w:val="0"/>
        <w:sz w:val="72"/>
      </w:rPr>
    </w:lvl>
    <w:lvl w:ilvl="1" w:tplc="A89257B8" w:tentative="1">
      <w:start w:val="1"/>
      <w:numFmt w:val="bullet"/>
      <w:lvlText w:val="o"/>
      <w:lvlJc w:val="left"/>
      <w:pPr>
        <w:tabs>
          <w:tab w:val="num" w:pos="1440"/>
        </w:tabs>
        <w:ind w:left="1440" w:hanging="360"/>
      </w:pPr>
      <w:rPr>
        <w:rFonts w:ascii="Courier New" w:hAnsi="Courier New" w:hint="default"/>
      </w:rPr>
    </w:lvl>
    <w:lvl w:ilvl="2" w:tplc="C6CAD184" w:tentative="1">
      <w:start w:val="1"/>
      <w:numFmt w:val="bullet"/>
      <w:lvlText w:val=""/>
      <w:lvlJc w:val="left"/>
      <w:pPr>
        <w:tabs>
          <w:tab w:val="num" w:pos="2160"/>
        </w:tabs>
        <w:ind w:left="2160" w:hanging="360"/>
      </w:pPr>
      <w:rPr>
        <w:rFonts w:ascii="Wingdings" w:hAnsi="Wingdings" w:hint="default"/>
      </w:rPr>
    </w:lvl>
    <w:lvl w:ilvl="3" w:tplc="6FC2CD5C" w:tentative="1">
      <w:start w:val="1"/>
      <w:numFmt w:val="bullet"/>
      <w:lvlText w:val=""/>
      <w:lvlJc w:val="left"/>
      <w:pPr>
        <w:tabs>
          <w:tab w:val="num" w:pos="2880"/>
        </w:tabs>
        <w:ind w:left="2880" w:hanging="360"/>
      </w:pPr>
      <w:rPr>
        <w:rFonts w:ascii="Symbol" w:hAnsi="Symbol" w:hint="default"/>
      </w:rPr>
    </w:lvl>
    <w:lvl w:ilvl="4" w:tplc="D7602BCC" w:tentative="1">
      <w:start w:val="1"/>
      <w:numFmt w:val="bullet"/>
      <w:lvlText w:val="o"/>
      <w:lvlJc w:val="left"/>
      <w:pPr>
        <w:tabs>
          <w:tab w:val="num" w:pos="3600"/>
        </w:tabs>
        <w:ind w:left="3600" w:hanging="360"/>
      </w:pPr>
      <w:rPr>
        <w:rFonts w:ascii="Courier New" w:hAnsi="Courier New" w:hint="default"/>
      </w:rPr>
    </w:lvl>
    <w:lvl w:ilvl="5" w:tplc="A90CD422" w:tentative="1">
      <w:start w:val="1"/>
      <w:numFmt w:val="bullet"/>
      <w:lvlText w:val=""/>
      <w:lvlJc w:val="left"/>
      <w:pPr>
        <w:tabs>
          <w:tab w:val="num" w:pos="4320"/>
        </w:tabs>
        <w:ind w:left="4320" w:hanging="360"/>
      </w:pPr>
      <w:rPr>
        <w:rFonts w:ascii="Wingdings" w:hAnsi="Wingdings" w:hint="default"/>
      </w:rPr>
    </w:lvl>
    <w:lvl w:ilvl="6" w:tplc="AEF0DB26" w:tentative="1">
      <w:start w:val="1"/>
      <w:numFmt w:val="bullet"/>
      <w:lvlText w:val=""/>
      <w:lvlJc w:val="left"/>
      <w:pPr>
        <w:tabs>
          <w:tab w:val="num" w:pos="5040"/>
        </w:tabs>
        <w:ind w:left="5040" w:hanging="360"/>
      </w:pPr>
      <w:rPr>
        <w:rFonts w:ascii="Symbol" w:hAnsi="Symbol" w:hint="default"/>
      </w:rPr>
    </w:lvl>
    <w:lvl w:ilvl="7" w:tplc="DD3CED56" w:tentative="1">
      <w:start w:val="1"/>
      <w:numFmt w:val="bullet"/>
      <w:lvlText w:val="o"/>
      <w:lvlJc w:val="left"/>
      <w:pPr>
        <w:tabs>
          <w:tab w:val="num" w:pos="5760"/>
        </w:tabs>
        <w:ind w:left="5760" w:hanging="360"/>
      </w:pPr>
      <w:rPr>
        <w:rFonts w:ascii="Courier New" w:hAnsi="Courier New" w:hint="default"/>
      </w:rPr>
    </w:lvl>
    <w:lvl w:ilvl="8" w:tplc="A530CBF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64108A"/>
    <w:multiLevelType w:val="hybridMultilevel"/>
    <w:tmpl w:val="FC2E2F78"/>
    <w:lvl w:ilvl="0" w:tplc="690202D4">
      <w:start w:val="1"/>
      <w:numFmt w:val="bullet"/>
      <w:pStyle w:val="Bullets"/>
      <w:lvlText w:val=""/>
      <w:lvlJc w:val="left"/>
      <w:pPr>
        <w:tabs>
          <w:tab w:val="num" w:pos="180"/>
        </w:tabs>
        <w:ind w:left="180" w:hanging="180"/>
      </w:pPr>
      <w:rPr>
        <w:rFonts w:ascii="Wingdings" w:hAnsi="Wingdings" w:hint="default"/>
        <w:color w:val="E7A614"/>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584C7B"/>
    <w:multiLevelType w:val="hybridMultilevel"/>
    <w:tmpl w:val="E9A28798"/>
    <w:lvl w:ilvl="0" w:tplc="B4AE03E6">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6A737B"/>
    <w:multiLevelType w:val="hybridMultilevel"/>
    <w:tmpl w:val="0A84B7A2"/>
    <w:lvl w:ilvl="0" w:tplc="2068A02C">
      <w:start w:val="1"/>
      <w:numFmt w:val="bullet"/>
      <w:pStyle w:val="Listeeinfach"/>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1B43A17"/>
    <w:multiLevelType w:val="hybridMultilevel"/>
    <w:tmpl w:val="08D66252"/>
    <w:lvl w:ilvl="0" w:tplc="67B27A66">
      <w:start w:val="1"/>
      <w:numFmt w:val="bullet"/>
      <w:pStyle w:val="ListeroterPunktkeinEinzug"/>
      <w:lvlText w:val=""/>
      <w:lvlJc w:val="left"/>
      <w:pPr>
        <w:ind w:left="720" w:hanging="360"/>
      </w:pPr>
      <w:rPr>
        <w:rFonts w:ascii="Wingdings 2" w:hAnsi="Wingdings 2" w:hint="default"/>
        <w:b/>
        <w:i w:val="0"/>
        <w:color w:val="00B050"/>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5220B9"/>
    <w:multiLevelType w:val="hybridMultilevel"/>
    <w:tmpl w:val="14CEA6B4"/>
    <w:lvl w:ilvl="0" w:tplc="C9D6A854">
      <w:start w:val="1"/>
      <w:numFmt w:val="bullet"/>
      <w:pStyle w:val="ListeStrichnormal"/>
      <w:lvlText w:val=""/>
      <w:lvlJc w:val="left"/>
      <w:pPr>
        <w:ind w:left="757" w:hanging="360"/>
      </w:pPr>
      <w:rPr>
        <w:rFonts w:ascii="Wingdings" w:hAnsi="Wingdings" w:hint="default"/>
        <w:color w:val="C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6D23B01"/>
    <w:multiLevelType w:val="hybridMultilevel"/>
    <w:tmpl w:val="DFCC4256"/>
    <w:lvl w:ilvl="0" w:tplc="D18A43C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5736919"/>
    <w:multiLevelType w:val="multilevel"/>
    <w:tmpl w:val="8034DDE2"/>
    <w:lvl w:ilvl="0">
      <w:start w:val="1"/>
      <w:numFmt w:val="lowerLetter"/>
      <w:lvlText w:val="%1."/>
      <w:lvlJc w:val="left"/>
      <w:pPr>
        <w:tabs>
          <w:tab w:val="num" w:pos="1800"/>
        </w:tabs>
        <w:ind w:left="1800" w:hanging="360"/>
      </w:pPr>
    </w:lvl>
    <w:lvl w:ilvl="1" w:tentative="1">
      <w:start w:val="1"/>
      <w:numFmt w:val="lowerLetter"/>
      <w:lvlText w:val="%2."/>
      <w:lvlJc w:val="left"/>
      <w:pPr>
        <w:tabs>
          <w:tab w:val="num" w:pos="2520"/>
        </w:tabs>
        <w:ind w:left="2520" w:hanging="360"/>
      </w:pPr>
    </w:lvl>
    <w:lvl w:ilvl="2" w:tentative="1">
      <w:start w:val="1"/>
      <w:numFmt w:val="lowerLetter"/>
      <w:lvlText w:val="%3."/>
      <w:lvlJc w:val="left"/>
      <w:pPr>
        <w:tabs>
          <w:tab w:val="num" w:pos="3240"/>
        </w:tabs>
        <w:ind w:left="3240" w:hanging="360"/>
      </w:pPr>
    </w:lvl>
    <w:lvl w:ilvl="3" w:tentative="1">
      <w:start w:val="1"/>
      <w:numFmt w:val="lowerLetter"/>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Letter"/>
      <w:lvlText w:val="%6."/>
      <w:lvlJc w:val="left"/>
      <w:pPr>
        <w:tabs>
          <w:tab w:val="num" w:pos="5400"/>
        </w:tabs>
        <w:ind w:left="5400" w:hanging="360"/>
      </w:pPr>
    </w:lvl>
    <w:lvl w:ilvl="6" w:tentative="1">
      <w:start w:val="1"/>
      <w:numFmt w:val="lowerLetter"/>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Letter"/>
      <w:lvlText w:val="%9."/>
      <w:lvlJc w:val="left"/>
      <w:pPr>
        <w:tabs>
          <w:tab w:val="num" w:pos="7560"/>
        </w:tabs>
        <w:ind w:left="7560" w:hanging="360"/>
      </w:pPr>
    </w:lvl>
  </w:abstractNum>
  <w:abstractNum w:abstractNumId="18" w15:restartNumberingAfterBreak="0">
    <w:nsid w:val="687B7CDC"/>
    <w:multiLevelType w:val="multilevel"/>
    <w:tmpl w:val="9368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AA268D"/>
    <w:multiLevelType w:val="hybridMultilevel"/>
    <w:tmpl w:val="683AE49E"/>
    <w:lvl w:ilvl="0" w:tplc="008A2E84">
      <w:numFmt w:val="bullet"/>
      <w:lvlText w:val="-"/>
      <w:lvlJc w:val="left"/>
      <w:pPr>
        <w:ind w:left="720" w:hanging="360"/>
      </w:pPr>
      <w:rPr>
        <w:rFonts w:ascii="Aptos" w:eastAsia="Aptos" w:hAnsi="Apto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980045B"/>
    <w:multiLevelType w:val="multilevel"/>
    <w:tmpl w:val="A8B21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7396056">
    <w:abstractNumId w:val="11"/>
  </w:num>
  <w:num w:numId="2" w16cid:durableId="1910964541">
    <w:abstractNumId w:val="10"/>
  </w:num>
  <w:num w:numId="3" w16cid:durableId="940721334">
    <w:abstractNumId w:val="9"/>
  </w:num>
  <w:num w:numId="4" w16cid:durableId="1549680502">
    <w:abstractNumId w:val="7"/>
  </w:num>
  <w:num w:numId="5" w16cid:durableId="480125699">
    <w:abstractNumId w:val="6"/>
  </w:num>
  <w:num w:numId="6" w16cid:durableId="90979463">
    <w:abstractNumId w:val="5"/>
  </w:num>
  <w:num w:numId="7" w16cid:durableId="583952336">
    <w:abstractNumId w:val="4"/>
  </w:num>
  <w:num w:numId="8" w16cid:durableId="1994333196">
    <w:abstractNumId w:val="8"/>
  </w:num>
  <w:num w:numId="9" w16cid:durableId="1888955736">
    <w:abstractNumId w:val="3"/>
  </w:num>
  <w:num w:numId="10" w16cid:durableId="1552571327">
    <w:abstractNumId w:val="2"/>
  </w:num>
  <w:num w:numId="11" w16cid:durableId="1251741857">
    <w:abstractNumId w:val="1"/>
  </w:num>
  <w:num w:numId="12" w16cid:durableId="1728675521">
    <w:abstractNumId w:val="0"/>
  </w:num>
  <w:num w:numId="13" w16cid:durableId="478420512">
    <w:abstractNumId w:val="12"/>
  </w:num>
  <w:num w:numId="14" w16cid:durableId="1469474121">
    <w:abstractNumId w:val="14"/>
  </w:num>
  <w:num w:numId="15" w16cid:durableId="171921594">
    <w:abstractNumId w:val="13"/>
  </w:num>
  <w:num w:numId="16" w16cid:durableId="1946427419">
    <w:abstractNumId w:val="15"/>
  </w:num>
  <w:num w:numId="17" w16cid:durableId="1186824068">
    <w:abstractNumId w:val="17"/>
  </w:num>
  <w:num w:numId="18" w16cid:durableId="1690720641">
    <w:abstractNumId w:val="16"/>
  </w:num>
  <w:num w:numId="19" w16cid:durableId="1448040119">
    <w:abstractNumId w:val="19"/>
  </w:num>
  <w:num w:numId="20" w16cid:durableId="351149330">
    <w:abstractNumId w:val="20"/>
  </w:num>
  <w:num w:numId="21" w16cid:durableId="955678525">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activeWritingStyle w:appName="MSWord" w:lang="de-DE" w:vendorID="64" w:dllVersion="6" w:nlCheck="1" w:checkStyle="0"/>
  <w:activeWritingStyle w:appName="MSWord" w:lang="en-US" w:vendorID="64" w:dllVersion="6"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colormru v:ext="edit" colors="#b5121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302"/>
    <w:rsid w:val="0000249B"/>
    <w:rsid w:val="00003257"/>
    <w:rsid w:val="00003DE8"/>
    <w:rsid w:val="000040CD"/>
    <w:rsid w:val="00004FB7"/>
    <w:rsid w:val="00005A0D"/>
    <w:rsid w:val="00005A88"/>
    <w:rsid w:val="00006CAF"/>
    <w:rsid w:val="00007130"/>
    <w:rsid w:val="00007922"/>
    <w:rsid w:val="00007AFA"/>
    <w:rsid w:val="00010008"/>
    <w:rsid w:val="00010E30"/>
    <w:rsid w:val="00010E58"/>
    <w:rsid w:val="0001104E"/>
    <w:rsid w:val="00011579"/>
    <w:rsid w:val="00011659"/>
    <w:rsid w:val="0001183C"/>
    <w:rsid w:val="0001215A"/>
    <w:rsid w:val="00012AC2"/>
    <w:rsid w:val="00013F15"/>
    <w:rsid w:val="0001410B"/>
    <w:rsid w:val="00014489"/>
    <w:rsid w:val="000151AE"/>
    <w:rsid w:val="00015D43"/>
    <w:rsid w:val="000168F9"/>
    <w:rsid w:val="0001745D"/>
    <w:rsid w:val="00017BFC"/>
    <w:rsid w:val="00017D47"/>
    <w:rsid w:val="00017DA5"/>
    <w:rsid w:val="000200A9"/>
    <w:rsid w:val="000200FB"/>
    <w:rsid w:val="000202D0"/>
    <w:rsid w:val="000203D7"/>
    <w:rsid w:val="00020E1E"/>
    <w:rsid w:val="00021D80"/>
    <w:rsid w:val="00022E80"/>
    <w:rsid w:val="00023071"/>
    <w:rsid w:val="000231AD"/>
    <w:rsid w:val="000232A4"/>
    <w:rsid w:val="000244B2"/>
    <w:rsid w:val="000246A8"/>
    <w:rsid w:val="0002474D"/>
    <w:rsid w:val="00024D7E"/>
    <w:rsid w:val="00024EA8"/>
    <w:rsid w:val="00025B57"/>
    <w:rsid w:val="00025DA3"/>
    <w:rsid w:val="000264F2"/>
    <w:rsid w:val="00026EA7"/>
    <w:rsid w:val="00026FC3"/>
    <w:rsid w:val="0002706A"/>
    <w:rsid w:val="00027AD0"/>
    <w:rsid w:val="0003042F"/>
    <w:rsid w:val="00030954"/>
    <w:rsid w:val="00030C7E"/>
    <w:rsid w:val="00030D8D"/>
    <w:rsid w:val="00030F2D"/>
    <w:rsid w:val="0003107B"/>
    <w:rsid w:val="000315D8"/>
    <w:rsid w:val="00031A24"/>
    <w:rsid w:val="00031ABC"/>
    <w:rsid w:val="00031F32"/>
    <w:rsid w:val="000328E5"/>
    <w:rsid w:val="00032ADD"/>
    <w:rsid w:val="00032E0C"/>
    <w:rsid w:val="00032FC9"/>
    <w:rsid w:val="000335D8"/>
    <w:rsid w:val="00033C66"/>
    <w:rsid w:val="00034CF7"/>
    <w:rsid w:val="00036506"/>
    <w:rsid w:val="0003726E"/>
    <w:rsid w:val="0004088F"/>
    <w:rsid w:val="00040911"/>
    <w:rsid w:val="000411A1"/>
    <w:rsid w:val="00041BAA"/>
    <w:rsid w:val="00042499"/>
    <w:rsid w:val="0004314C"/>
    <w:rsid w:val="000440CE"/>
    <w:rsid w:val="0004438E"/>
    <w:rsid w:val="000448E6"/>
    <w:rsid w:val="00044D66"/>
    <w:rsid w:val="00044D95"/>
    <w:rsid w:val="000452CC"/>
    <w:rsid w:val="000461A7"/>
    <w:rsid w:val="00047C9F"/>
    <w:rsid w:val="00050395"/>
    <w:rsid w:val="000509CF"/>
    <w:rsid w:val="00051232"/>
    <w:rsid w:val="0005162E"/>
    <w:rsid w:val="00051BBD"/>
    <w:rsid w:val="00051BD9"/>
    <w:rsid w:val="00051CED"/>
    <w:rsid w:val="00051DDB"/>
    <w:rsid w:val="00052221"/>
    <w:rsid w:val="00052224"/>
    <w:rsid w:val="0005282C"/>
    <w:rsid w:val="00052B8B"/>
    <w:rsid w:val="00052D7C"/>
    <w:rsid w:val="00053374"/>
    <w:rsid w:val="00053C20"/>
    <w:rsid w:val="000541E9"/>
    <w:rsid w:val="000549B2"/>
    <w:rsid w:val="00054F0A"/>
    <w:rsid w:val="00055710"/>
    <w:rsid w:val="00055A8B"/>
    <w:rsid w:val="00055F40"/>
    <w:rsid w:val="00055F7C"/>
    <w:rsid w:val="00055FB6"/>
    <w:rsid w:val="00056121"/>
    <w:rsid w:val="0005638E"/>
    <w:rsid w:val="00056481"/>
    <w:rsid w:val="000569C7"/>
    <w:rsid w:val="00056FC9"/>
    <w:rsid w:val="00057CF8"/>
    <w:rsid w:val="00057D2D"/>
    <w:rsid w:val="00057ECD"/>
    <w:rsid w:val="00057FA4"/>
    <w:rsid w:val="0006049C"/>
    <w:rsid w:val="000605D2"/>
    <w:rsid w:val="00061241"/>
    <w:rsid w:val="00061C07"/>
    <w:rsid w:val="000625BB"/>
    <w:rsid w:val="00062883"/>
    <w:rsid w:val="00062BE4"/>
    <w:rsid w:val="0006355B"/>
    <w:rsid w:val="00063889"/>
    <w:rsid w:val="00063CC9"/>
    <w:rsid w:val="00063EB9"/>
    <w:rsid w:val="0006404B"/>
    <w:rsid w:val="00064184"/>
    <w:rsid w:val="00064311"/>
    <w:rsid w:val="00064D75"/>
    <w:rsid w:val="00064F76"/>
    <w:rsid w:val="00065253"/>
    <w:rsid w:val="000658DC"/>
    <w:rsid w:val="00066393"/>
    <w:rsid w:val="0006669D"/>
    <w:rsid w:val="0006676E"/>
    <w:rsid w:val="00066C53"/>
    <w:rsid w:val="00067BDE"/>
    <w:rsid w:val="00067C54"/>
    <w:rsid w:val="00067E9E"/>
    <w:rsid w:val="00067F9D"/>
    <w:rsid w:val="00070168"/>
    <w:rsid w:val="000715E2"/>
    <w:rsid w:val="00071820"/>
    <w:rsid w:val="00072596"/>
    <w:rsid w:val="00072B5B"/>
    <w:rsid w:val="000737B3"/>
    <w:rsid w:val="00073AE7"/>
    <w:rsid w:val="00073B19"/>
    <w:rsid w:val="000748E9"/>
    <w:rsid w:val="00074D06"/>
    <w:rsid w:val="0007558D"/>
    <w:rsid w:val="00075784"/>
    <w:rsid w:val="00075859"/>
    <w:rsid w:val="000759BC"/>
    <w:rsid w:val="0007644F"/>
    <w:rsid w:val="0007689D"/>
    <w:rsid w:val="00077389"/>
    <w:rsid w:val="0008019F"/>
    <w:rsid w:val="0008025C"/>
    <w:rsid w:val="0008033F"/>
    <w:rsid w:val="00081662"/>
    <w:rsid w:val="00081682"/>
    <w:rsid w:val="0008181E"/>
    <w:rsid w:val="00082541"/>
    <w:rsid w:val="00082C21"/>
    <w:rsid w:val="00084074"/>
    <w:rsid w:val="000847B3"/>
    <w:rsid w:val="00084F4C"/>
    <w:rsid w:val="00085491"/>
    <w:rsid w:val="00086132"/>
    <w:rsid w:val="00086253"/>
    <w:rsid w:val="000866AF"/>
    <w:rsid w:val="00086C5E"/>
    <w:rsid w:val="00087D67"/>
    <w:rsid w:val="00087D91"/>
    <w:rsid w:val="0009180D"/>
    <w:rsid w:val="00091D2C"/>
    <w:rsid w:val="00091F9D"/>
    <w:rsid w:val="00093CC7"/>
    <w:rsid w:val="00093D44"/>
    <w:rsid w:val="00094B49"/>
    <w:rsid w:val="00094BA1"/>
    <w:rsid w:val="00094F84"/>
    <w:rsid w:val="000953E2"/>
    <w:rsid w:val="0009622D"/>
    <w:rsid w:val="0009701F"/>
    <w:rsid w:val="000A0C70"/>
    <w:rsid w:val="000A0D88"/>
    <w:rsid w:val="000A14EB"/>
    <w:rsid w:val="000A22FD"/>
    <w:rsid w:val="000A2705"/>
    <w:rsid w:val="000A2720"/>
    <w:rsid w:val="000A3274"/>
    <w:rsid w:val="000A5156"/>
    <w:rsid w:val="000A5938"/>
    <w:rsid w:val="000A5FD6"/>
    <w:rsid w:val="000A6940"/>
    <w:rsid w:val="000A764C"/>
    <w:rsid w:val="000A7D78"/>
    <w:rsid w:val="000A7E26"/>
    <w:rsid w:val="000B020A"/>
    <w:rsid w:val="000B087D"/>
    <w:rsid w:val="000B0FA9"/>
    <w:rsid w:val="000B270D"/>
    <w:rsid w:val="000B37C9"/>
    <w:rsid w:val="000B3F37"/>
    <w:rsid w:val="000B4737"/>
    <w:rsid w:val="000B48C9"/>
    <w:rsid w:val="000B4A0C"/>
    <w:rsid w:val="000B4D1F"/>
    <w:rsid w:val="000B4D2B"/>
    <w:rsid w:val="000B4F27"/>
    <w:rsid w:val="000B5013"/>
    <w:rsid w:val="000B585A"/>
    <w:rsid w:val="000B5997"/>
    <w:rsid w:val="000B60A0"/>
    <w:rsid w:val="000B6230"/>
    <w:rsid w:val="000B6D72"/>
    <w:rsid w:val="000B7162"/>
    <w:rsid w:val="000B7962"/>
    <w:rsid w:val="000B7AB5"/>
    <w:rsid w:val="000B7B71"/>
    <w:rsid w:val="000C0B94"/>
    <w:rsid w:val="000C0D5C"/>
    <w:rsid w:val="000C1431"/>
    <w:rsid w:val="000C17E4"/>
    <w:rsid w:val="000C1E31"/>
    <w:rsid w:val="000C1F04"/>
    <w:rsid w:val="000C236D"/>
    <w:rsid w:val="000C2995"/>
    <w:rsid w:val="000C35DA"/>
    <w:rsid w:val="000C3A85"/>
    <w:rsid w:val="000C44CF"/>
    <w:rsid w:val="000C4649"/>
    <w:rsid w:val="000C498B"/>
    <w:rsid w:val="000C4AA0"/>
    <w:rsid w:val="000C4B4B"/>
    <w:rsid w:val="000C4D0E"/>
    <w:rsid w:val="000C51E9"/>
    <w:rsid w:val="000C571F"/>
    <w:rsid w:val="000C6B05"/>
    <w:rsid w:val="000C7FE3"/>
    <w:rsid w:val="000D02E7"/>
    <w:rsid w:val="000D07D5"/>
    <w:rsid w:val="000D091E"/>
    <w:rsid w:val="000D1052"/>
    <w:rsid w:val="000D113C"/>
    <w:rsid w:val="000D1DA4"/>
    <w:rsid w:val="000D1DCA"/>
    <w:rsid w:val="000D1DFF"/>
    <w:rsid w:val="000D2585"/>
    <w:rsid w:val="000D31AD"/>
    <w:rsid w:val="000D3E5A"/>
    <w:rsid w:val="000D60A7"/>
    <w:rsid w:val="000D6571"/>
    <w:rsid w:val="000D71B3"/>
    <w:rsid w:val="000D7773"/>
    <w:rsid w:val="000D797E"/>
    <w:rsid w:val="000D7A50"/>
    <w:rsid w:val="000E031E"/>
    <w:rsid w:val="000E0A1C"/>
    <w:rsid w:val="000E0F35"/>
    <w:rsid w:val="000E1143"/>
    <w:rsid w:val="000E1176"/>
    <w:rsid w:val="000E16F3"/>
    <w:rsid w:val="000E1884"/>
    <w:rsid w:val="000E1C90"/>
    <w:rsid w:val="000E2632"/>
    <w:rsid w:val="000E3CE4"/>
    <w:rsid w:val="000E48D1"/>
    <w:rsid w:val="000E4960"/>
    <w:rsid w:val="000E5582"/>
    <w:rsid w:val="000E55F5"/>
    <w:rsid w:val="000E6FA3"/>
    <w:rsid w:val="000E73C4"/>
    <w:rsid w:val="000E75FC"/>
    <w:rsid w:val="000E7C5D"/>
    <w:rsid w:val="000E7F5F"/>
    <w:rsid w:val="000F0EA3"/>
    <w:rsid w:val="000F1316"/>
    <w:rsid w:val="000F1413"/>
    <w:rsid w:val="000F1E73"/>
    <w:rsid w:val="000F215B"/>
    <w:rsid w:val="000F25EB"/>
    <w:rsid w:val="000F26E4"/>
    <w:rsid w:val="000F344A"/>
    <w:rsid w:val="000F3C05"/>
    <w:rsid w:val="000F4194"/>
    <w:rsid w:val="000F45F2"/>
    <w:rsid w:val="000F4ABE"/>
    <w:rsid w:val="000F4B1C"/>
    <w:rsid w:val="000F53F4"/>
    <w:rsid w:val="000F638D"/>
    <w:rsid w:val="000F65D7"/>
    <w:rsid w:val="000F6C75"/>
    <w:rsid w:val="000F76B1"/>
    <w:rsid w:val="000F7937"/>
    <w:rsid w:val="0010056C"/>
    <w:rsid w:val="00101327"/>
    <w:rsid w:val="00101894"/>
    <w:rsid w:val="00101DB4"/>
    <w:rsid w:val="00102BA3"/>
    <w:rsid w:val="00105253"/>
    <w:rsid w:val="00105399"/>
    <w:rsid w:val="00105A8A"/>
    <w:rsid w:val="0010644B"/>
    <w:rsid w:val="001072B9"/>
    <w:rsid w:val="001072C0"/>
    <w:rsid w:val="00107330"/>
    <w:rsid w:val="00107EC2"/>
    <w:rsid w:val="001103F9"/>
    <w:rsid w:val="00110449"/>
    <w:rsid w:val="001105B7"/>
    <w:rsid w:val="0011064E"/>
    <w:rsid w:val="001108B1"/>
    <w:rsid w:val="001108C7"/>
    <w:rsid w:val="00111640"/>
    <w:rsid w:val="00111B0E"/>
    <w:rsid w:val="00112321"/>
    <w:rsid w:val="00112789"/>
    <w:rsid w:val="001129C2"/>
    <w:rsid w:val="00112BB7"/>
    <w:rsid w:val="001131E7"/>
    <w:rsid w:val="001149A7"/>
    <w:rsid w:val="00114F99"/>
    <w:rsid w:val="001152CA"/>
    <w:rsid w:val="00115456"/>
    <w:rsid w:val="0011566F"/>
    <w:rsid w:val="00115952"/>
    <w:rsid w:val="0011613A"/>
    <w:rsid w:val="001162CB"/>
    <w:rsid w:val="001165C8"/>
    <w:rsid w:val="00116C11"/>
    <w:rsid w:val="00117D79"/>
    <w:rsid w:val="00117DBC"/>
    <w:rsid w:val="00120A55"/>
    <w:rsid w:val="00121949"/>
    <w:rsid w:val="00121C79"/>
    <w:rsid w:val="001227D2"/>
    <w:rsid w:val="00122AC6"/>
    <w:rsid w:val="00122F0C"/>
    <w:rsid w:val="00123681"/>
    <w:rsid w:val="00123E08"/>
    <w:rsid w:val="00124052"/>
    <w:rsid w:val="00124DB4"/>
    <w:rsid w:val="00124ED4"/>
    <w:rsid w:val="001257E3"/>
    <w:rsid w:val="00125B8D"/>
    <w:rsid w:val="00125F1C"/>
    <w:rsid w:val="001264C9"/>
    <w:rsid w:val="00126558"/>
    <w:rsid w:val="00126871"/>
    <w:rsid w:val="00127274"/>
    <w:rsid w:val="00127C64"/>
    <w:rsid w:val="001304D0"/>
    <w:rsid w:val="001320C1"/>
    <w:rsid w:val="00132332"/>
    <w:rsid w:val="001330A0"/>
    <w:rsid w:val="00133B28"/>
    <w:rsid w:val="00134CEF"/>
    <w:rsid w:val="00135266"/>
    <w:rsid w:val="00135DBD"/>
    <w:rsid w:val="001368F6"/>
    <w:rsid w:val="00136AA0"/>
    <w:rsid w:val="0013707F"/>
    <w:rsid w:val="0014050F"/>
    <w:rsid w:val="00140521"/>
    <w:rsid w:val="001408A5"/>
    <w:rsid w:val="00140B15"/>
    <w:rsid w:val="00140E48"/>
    <w:rsid w:val="00141049"/>
    <w:rsid w:val="00141379"/>
    <w:rsid w:val="0014149E"/>
    <w:rsid w:val="00141631"/>
    <w:rsid w:val="00142758"/>
    <w:rsid w:val="00142E9F"/>
    <w:rsid w:val="00142FA1"/>
    <w:rsid w:val="00143166"/>
    <w:rsid w:val="001437C7"/>
    <w:rsid w:val="00143830"/>
    <w:rsid w:val="00143B8F"/>
    <w:rsid w:val="0014427A"/>
    <w:rsid w:val="001459D6"/>
    <w:rsid w:val="00147386"/>
    <w:rsid w:val="001474BE"/>
    <w:rsid w:val="00147E0C"/>
    <w:rsid w:val="001507FC"/>
    <w:rsid w:val="00150E31"/>
    <w:rsid w:val="001518C3"/>
    <w:rsid w:val="00151CEF"/>
    <w:rsid w:val="00151FB7"/>
    <w:rsid w:val="0015263F"/>
    <w:rsid w:val="00153661"/>
    <w:rsid w:val="00153791"/>
    <w:rsid w:val="001538DF"/>
    <w:rsid w:val="0015396D"/>
    <w:rsid w:val="00153FED"/>
    <w:rsid w:val="00156F53"/>
    <w:rsid w:val="00157252"/>
    <w:rsid w:val="0015778B"/>
    <w:rsid w:val="00157AE4"/>
    <w:rsid w:val="00160008"/>
    <w:rsid w:val="0016057D"/>
    <w:rsid w:val="00160AFE"/>
    <w:rsid w:val="00160CFC"/>
    <w:rsid w:val="00160E23"/>
    <w:rsid w:val="00161E1A"/>
    <w:rsid w:val="00161E40"/>
    <w:rsid w:val="001624C2"/>
    <w:rsid w:val="00162571"/>
    <w:rsid w:val="00162EB1"/>
    <w:rsid w:val="001634E2"/>
    <w:rsid w:val="00163698"/>
    <w:rsid w:val="001639CB"/>
    <w:rsid w:val="00163F87"/>
    <w:rsid w:val="001647F9"/>
    <w:rsid w:val="00164B5D"/>
    <w:rsid w:val="00165A33"/>
    <w:rsid w:val="0016608E"/>
    <w:rsid w:val="0016631E"/>
    <w:rsid w:val="0016651E"/>
    <w:rsid w:val="00166FB7"/>
    <w:rsid w:val="00170CC8"/>
    <w:rsid w:val="00171422"/>
    <w:rsid w:val="001715DD"/>
    <w:rsid w:val="00171A1C"/>
    <w:rsid w:val="00171A40"/>
    <w:rsid w:val="00171EC3"/>
    <w:rsid w:val="00172772"/>
    <w:rsid w:val="00173655"/>
    <w:rsid w:val="00173FB5"/>
    <w:rsid w:val="0017430B"/>
    <w:rsid w:val="00174BD0"/>
    <w:rsid w:val="001751A6"/>
    <w:rsid w:val="00175516"/>
    <w:rsid w:val="0017587C"/>
    <w:rsid w:val="00175A3B"/>
    <w:rsid w:val="00175AE9"/>
    <w:rsid w:val="00175C05"/>
    <w:rsid w:val="00175DE0"/>
    <w:rsid w:val="00177138"/>
    <w:rsid w:val="001772F2"/>
    <w:rsid w:val="00180413"/>
    <w:rsid w:val="00180934"/>
    <w:rsid w:val="00180954"/>
    <w:rsid w:val="00180994"/>
    <w:rsid w:val="00180C72"/>
    <w:rsid w:val="00181488"/>
    <w:rsid w:val="00181972"/>
    <w:rsid w:val="00181975"/>
    <w:rsid w:val="0018197F"/>
    <w:rsid w:val="00181E92"/>
    <w:rsid w:val="001820B1"/>
    <w:rsid w:val="00182204"/>
    <w:rsid w:val="0018278C"/>
    <w:rsid w:val="001827E4"/>
    <w:rsid w:val="00183B73"/>
    <w:rsid w:val="001841FD"/>
    <w:rsid w:val="00184866"/>
    <w:rsid w:val="00184A0E"/>
    <w:rsid w:val="00184BC7"/>
    <w:rsid w:val="00184C41"/>
    <w:rsid w:val="00186150"/>
    <w:rsid w:val="0018643E"/>
    <w:rsid w:val="00186B08"/>
    <w:rsid w:val="00186FC1"/>
    <w:rsid w:val="00187247"/>
    <w:rsid w:val="00187B82"/>
    <w:rsid w:val="001904B7"/>
    <w:rsid w:val="00190C9F"/>
    <w:rsid w:val="00190E78"/>
    <w:rsid w:val="00191085"/>
    <w:rsid w:val="00191599"/>
    <w:rsid w:val="001918F3"/>
    <w:rsid w:val="00191E89"/>
    <w:rsid w:val="00192510"/>
    <w:rsid w:val="00192A43"/>
    <w:rsid w:val="00193244"/>
    <w:rsid w:val="001933FD"/>
    <w:rsid w:val="0019353F"/>
    <w:rsid w:val="00194539"/>
    <w:rsid w:val="00194D9B"/>
    <w:rsid w:val="00194E4D"/>
    <w:rsid w:val="00194F8A"/>
    <w:rsid w:val="00196197"/>
    <w:rsid w:val="0019668D"/>
    <w:rsid w:val="00196A2C"/>
    <w:rsid w:val="00196ECE"/>
    <w:rsid w:val="00197D99"/>
    <w:rsid w:val="001A0650"/>
    <w:rsid w:val="001A0F2F"/>
    <w:rsid w:val="001A1654"/>
    <w:rsid w:val="001A2182"/>
    <w:rsid w:val="001A21FB"/>
    <w:rsid w:val="001A2AA0"/>
    <w:rsid w:val="001A2DCA"/>
    <w:rsid w:val="001A35EF"/>
    <w:rsid w:val="001A4257"/>
    <w:rsid w:val="001A453A"/>
    <w:rsid w:val="001A4AC3"/>
    <w:rsid w:val="001A50D7"/>
    <w:rsid w:val="001A5CA3"/>
    <w:rsid w:val="001A64E4"/>
    <w:rsid w:val="001A68A0"/>
    <w:rsid w:val="001A72CE"/>
    <w:rsid w:val="001B06EB"/>
    <w:rsid w:val="001B12FA"/>
    <w:rsid w:val="001B1BC8"/>
    <w:rsid w:val="001B20D2"/>
    <w:rsid w:val="001B2325"/>
    <w:rsid w:val="001B36DD"/>
    <w:rsid w:val="001B3B4C"/>
    <w:rsid w:val="001B3BA9"/>
    <w:rsid w:val="001B3D2E"/>
    <w:rsid w:val="001B4954"/>
    <w:rsid w:val="001B4E38"/>
    <w:rsid w:val="001B4E59"/>
    <w:rsid w:val="001B56F4"/>
    <w:rsid w:val="001B68C6"/>
    <w:rsid w:val="001B6AD0"/>
    <w:rsid w:val="001B6B6F"/>
    <w:rsid w:val="001B768F"/>
    <w:rsid w:val="001B7904"/>
    <w:rsid w:val="001C0071"/>
    <w:rsid w:val="001C0328"/>
    <w:rsid w:val="001C0554"/>
    <w:rsid w:val="001C07B2"/>
    <w:rsid w:val="001C0965"/>
    <w:rsid w:val="001C1122"/>
    <w:rsid w:val="001C14FE"/>
    <w:rsid w:val="001C2151"/>
    <w:rsid w:val="001C2816"/>
    <w:rsid w:val="001C363A"/>
    <w:rsid w:val="001C3B40"/>
    <w:rsid w:val="001C3E74"/>
    <w:rsid w:val="001C4B7B"/>
    <w:rsid w:val="001C50A1"/>
    <w:rsid w:val="001C5F25"/>
    <w:rsid w:val="001C6DB0"/>
    <w:rsid w:val="001C7658"/>
    <w:rsid w:val="001C7837"/>
    <w:rsid w:val="001C7AB9"/>
    <w:rsid w:val="001C7D7E"/>
    <w:rsid w:val="001D06CA"/>
    <w:rsid w:val="001D1A32"/>
    <w:rsid w:val="001D29CD"/>
    <w:rsid w:val="001D2CE2"/>
    <w:rsid w:val="001D2F60"/>
    <w:rsid w:val="001D3041"/>
    <w:rsid w:val="001D30DC"/>
    <w:rsid w:val="001D337F"/>
    <w:rsid w:val="001D43AF"/>
    <w:rsid w:val="001D4564"/>
    <w:rsid w:val="001D4E3C"/>
    <w:rsid w:val="001D5502"/>
    <w:rsid w:val="001D6132"/>
    <w:rsid w:val="001D6530"/>
    <w:rsid w:val="001D6A67"/>
    <w:rsid w:val="001D6F14"/>
    <w:rsid w:val="001D727D"/>
    <w:rsid w:val="001D74C3"/>
    <w:rsid w:val="001D786E"/>
    <w:rsid w:val="001D7916"/>
    <w:rsid w:val="001E0148"/>
    <w:rsid w:val="001E0A73"/>
    <w:rsid w:val="001E1850"/>
    <w:rsid w:val="001E1CEC"/>
    <w:rsid w:val="001E273D"/>
    <w:rsid w:val="001E2807"/>
    <w:rsid w:val="001E2965"/>
    <w:rsid w:val="001E2983"/>
    <w:rsid w:val="001E33DF"/>
    <w:rsid w:val="001E3668"/>
    <w:rsid w:val="001E3D9B"/>
    <w:rsid w:val="001E3E1E"/>
    <w:rsid w:val="001E41BC"/>
    <w:rsid w:val="001E434E"/>
    <w:rsid w:val="001E450B"/>
    <w:rsid w:val="001E4905"/>
    <w:rsid w:val="001E531F"/>
    <w:rsid w:val="001E5540"/>
    <w:rsid w:val="001E62BD"/>
    <w:rsid w:val="001E63A7"/>
    <w:rsid w:val="001E66A4"/>
    <w:rsid w:val="001E7501"/>
    <w:rsid w:val="001F00C7"/>
    <w:rsid w:val="001F0F8E"/>
    <w:rsid w:val="001F142F"/>
    <w:rsid w:val="001F1ACA"/>
    <w:rsid w:val="001F31DD"/>
    <w:rsid w:val="001F326B"/>
    <w:rsid w:val="001F462A"/>
    <w:rsid w:val="001F4735"/>
    <w:rsid w:val="001F4B4B"/>
    <w:rsid w:val="001F57A8"/>
    <w:rsid w:val="001F58DE"/>
    <w:rsid w:val="001F5AC8"/>
    <w:rsid w:val="001F5FB3"/>
    <w:rsid w:val="001F6389"/>
    <w:rsid w:val="001F6F2F"/>
    <w:rsid w:val="001F7001"/>
    <w:rsid w:val="00201E19"/>
    <w:rsid w:val="002023E4"/>
    <w:rsid w:val="002024A2"/>
    <w:rsid w:val="00202C40"/>
    <w:rsid w:val="00202D61"/>
    <w:rsid w:val="00203C33"/>
    <w:rsid w:val="00203D85"/>
    <w:rsid w:val="00205920"/>
    <w:rsid w:val="002075BA"/>
    <w:rsid w:val="00207877"/>
    <w:rsid w:val="00207A1F"/>
    <w:rsid w:val="00207EB8"/>
    <w:rsid w:val="002101A9"/>
    <w:rsid w:val="002104CF"/>
    <w:rsid w:val="002109FB"/>
    <w:rsid w:val="00211622"/>
    <w:rsid w:val="0021259C"/>
    <w:rsid w:val="0021356D"/>
    <w:rsid w:val="00213C0A"/>
    <w:rsid w:val="002148BF"/>
    <w:rsid w:val="00214B00"/>
    <w:rsid w:val="00215DEA"/>
    <w:rsid w:val="00217039"/>
    <w:rsid w:val="00217CEF"/>
    <w:rsid w:val="00217DF3"/>
    <w:rsid w:val="002205D3"/>
    <w:rsid w:val="00220996"/>
    <w:rsid w:val="00220AFE"/>
    <w:rsid w:val="0022148D"/>
    <w:rsid w:val="00221A96"/>
    <w:rsid w:val="00221D24"/>
    <w:rsid w:val="00221D64"/>
    <w:rsid w:val="00221E1A"/>
    <w:rsid w:val="00222195"/>
    <w:rsid w:val="0022291F"/>
    <w:rsid w:val="002230C3"/>
    <w:rsid w:val="0022334B"/>
    <w:rsid w:val="00223878"/>
    <w:rsid w:val="00223A45"/>
    <w:rsid w:val="00223A9A"/>
    <w:rsid w:val="00223B23"/>
    <w:rsid w:val="00224004"/>
    <w:rsid w:val="002243F8"/>
    <w:rsid w:val="002245A3"/>
    <w:rsid w:val="002247C5"/>
    <w:rsid w:val="00224DA7"/>
    <w:rsid w:val="002260A6"/>
    <w:rsid w:val="00226500"/>
    <w:rsid w:val="00227A26"/>
    <w:rsid w:val="0023097C"/>
    <w:rsid w:val="002313D6"/>
    <w:rsid w:val="0023161A"/>
    <w:rsid w:val="0023237A"/>
    <w:rsid w:val="002324CE"/>
    <w:rsid w:val="00232553"/>
    <w:rsid w:val="00232984"/>
    <w:rsid w:val="00232D92"/>
    <w:rsid w:val="00232DA8"/>
    <w:rsid w:val="002335C4"/>
    <w:rsid w:val="00233FEA"/>
    <w:rsid w:val="0023412E"/>
    <w:rsid w:val="00234489"/>
    <w:rsid w:val="002346C5"/>
    <w:rsid w:val="0023577B"/>
    <w:rsid w:val="00235D92"/>
    <w:rsid w:val="00236025"/>
    <w:rsid w:val="0023696B"/>
    <w:rsid w:val="002373E3"/>
    <w:rsid w:val="00240419"/>
    <w:rsid w:val="002419B3"/>
    <w:rsid w:val="002420BF"/>
    <w:rsid w:val="002428FB"/>
    <w:rsid w:val="0024387E"/>
    <w:rsid w:val="00244373"/>
    <w:rsid w:val="002444CD"/>
    <w:rsid w:val="002447ED"/>
    <w:rsid w:val="00244D2F"/>
    <w:rsid w:val="002460E7"/>
    <w:rsid w:val="00246247"/>
    <w:rsid w:val="002466BB"/>
    <w:rsid w:val="00246CF3"/>
    <w:rsid w:val="00246DAC"/>
    <w:rsid w:val="00247406"/>
    <w:rsid w:val="00247D9F"/>
    <w:rsid w:val="00251213"/>
    <w:rsid w:val="00251B32"/>
    <w:rsid w:val="00252745"/>
    <w:rsid w:val="0025299B"/>
    <w:rsid w:val="00252AE0"/>
    <w:rsid w:val="00252FCE"/>
    <w:rsid w:val="002531EF"/>
    <w:rsid w:val="00254C9A"/>
    <w:rsid w:val="002560DC"/>
    <w:rsid w:val="002562F0"/>
    <w:rsid w:val="002600B4"/>
    <w:rsid w:val="0026024A"/>
    <w:rsid w:val="002606C8"/>
    <w:rsid w:val="00260D3E"/>
    <w:rsid w:val="00260E77"/>
    <w:rsid w:val="002611A2"/>
    <w:rsid w:val="00261BE1"/>
    <w:rsid w:val="00263114"/>
    <w:rsid w:val="00263625"/>
    <w:rsid w:val="00264055"/>
    <w:rsid w:val="0026479A"/>
    <w:rsid w:val="00264BD1"/>
    <w:rsid w:val="00264BF1"/>
    <w:rsid w:val="00264E13"/>
    <w:rsid w:val="00264E7C"/>
    <w:rsid w:val="00265F30"/>
    <w:rsid w:val="002662F9"/>
    <w:rsid w:val="0026648A"/>
    <w:rsid w:val="00266DB3"/>
    <w:rsid w:val="00266FD4"/>
    <w:rsid w:val="0026728C"/>
    <w:rsid w:val="00267C1B"/>
    <w:rsid w:val="0027033B"/>
    <w:rsid w:val="00270364"/>
    <w:rsid w:val="002703B8"/>
    <w:rsid w:val="00270A11"/>
    <w:rsid w:val="002727EE"/>
    <w:rsid w:val="002727F7"/>
    <w:rsid w:val="00272B0D"/>
    <w:rsid w:val="00272CF0"/>
    <w:rsid w:val="00272F15"/>
    <w:rsid w:val="00272F44"/>
    <w:rsid w:val="00273343"/>
    <w:rsid w:val="002739EA"/>
    <w:rsid w:val="00273C39"/>
    <w:rsid w:val="00273F5D"/>
    <w:rsid w:val="002749F4"/>
    <w:rsid w:val="00275CD5"/>
    <w:rsid w:val="00275F2D"/>
    <w:rsid w:val="00276200"/>
    <w:rsid w:val="002769C1"/>
    <w:rsid w:val="002775DF"/>
    <w:rsid w:val="00277606"/>
    <w:rsid w:val="00280B61"/>
    <w:rsid w:val="00280B6E"/>
    <w:rsid w:val="00280EC5"/>
    <w:rsid w:val="002816A5"/>
    <w:rsid w:val="0028221D"/>
    <w:rsid w:val="00282806"/>
    <w:rsid w:val="00282996"/>
    <w:rsid w:val="00283FE3"/>
    <w:rsid w:val="00284459"/>
    <w:rsid w:val="00284840"/>
    <w:rsid w:val="00284D14"/>
    <w:rsid w:val="00284F22"/>
    <w:rsid w:val="00286D63"/>
    <w:rsid w:val="00286F0D"/>
    <w:rsid w:val="00287CCE"/>
    <w:rsid w:val="00287F7C"/>
    <w:rsid w:val="002906B7"/>
    <w:rsid w:val="00290A8B"/>
    <w:rsid w:val="00290B48"/>
    <w:rsid w:val="00290F2B"/>
    <w:rsid w:val="00291353"/>
    <w:rsid w:val="002919C1"/>
    <w:rsid w:val="00291A37"/>
    <w:rsid w:val="00292802"/>
    <w:rsid w:val="00292FD6"/>
    <w:rsid w:val="00293136"/>
    <w:rsid w:val="00293EBA"/>
    <w:rsid w:val="00294BD1"/>
    <w:rsid w:val="00294FAF"/>
    <w:rsid w:val="00295293"/>
    <w:rsid w:val="00295E63"/>
    <w:rsid w:val="0029698E"/>
    <w:rsid w:val="002969D6"/>
    <w:rsid w:val="00296AD8"/>
    <w:rsid w:val="00296EA6"/>
    <w:rsid w:val="002974BA"/>
    <w:rsid w:val="002A0267"/>
    <w:rsid w:val="002A0727"/>
    <w:rsid w:val="002A0A07"/>
    <w:rsid w:val="002A0BBF"/>
    <w:rsid w:val="002A0E77"/>
    <w:rsid w:val="002A2118"/>
    <w:rsid w:val="002A35FA"/>
    <w:rsid w:val="002A3CF5"/>
    <w:rsid w:val="002A40F5"/>
    <w:rsid w:val="002A472C"/>
    <w:rsid w:val="002A520D"/>
    <w:rsid w:val="002A5461"/>
    <w:rsid w:val="002A5779"/>
    <w:rsid w:val="002A5AD5"/>
    <w:rsid w:val="002A5B53"/>
    <w:rsid w:val="002A5F91"/>
    <w:rsid w:val="002A6E5A"/>
    <w:rsid w:val="002A7745"/>
    <w:rsid w:val="002B001E"/>
    <w:rsid w:val="002B09D9"/>
    <w:rsid w:val="002B0A5D"/>
    <w:rsid w:val="002B0C08"/>
    <w:rsid w:val="002B1338"/>
    <w:rsid w:val="002B2083"/>
    <w:rsid w:val="002B2112"/>
    <w:rsid w:val="002B2350"/>
    <w:rsid w:val="002B23E4"/>
    <w:rsid w:val="002B2406"/>
    <w:rsid w:val="002B259C"/>
    <w:rsid w:val="002B26B1"/>
    <w:rsid w:val="002B2A71"/>
    <w:rsid w:val="002B2D0F"/>
    <w:rsid w:val="002B39A5"/>
    <w:rsid w:val="002B43F5"/>
    <w:rsid w:val="002B479D"/>
    <w:rsid w:val="002B4A06"/>
    <w:rsid w:val="002B4E46"/>
    <w:rsid w:val="002B5A3A"/>
    <w:rsid w:val="002B5AE0"/>
    <w:rsid w:val="002B680B"/>
    <w:rsid w:val="002B7F30"/>
    <w:rsid w:val="002C06A3"/>
    <w:rsid w:val="002C0922"/>
    <w:rsid w:val="002C0C6C"/>
    <w:rsid w:val="002C1692"/>
    <w:rsid w:val="002C234C"/>
    <w:rsid w:val="002C250F"/>
    <w:rsid w:val="002C31A4"/>
    <w:rsid w:val="002C4DED"/>
    <w:rsid w:val="002C57A9"/>
    <w:rsid w:val="002C6D46"/>
    <w:rsid w:val="002C70DD"/>
    <w:rsid w:val="002C7479"/>
    <w:rsid w:val="002D0599"/>
    <w:rsid w:val="002D182E"/>
    <w:rsid w:val="002D28B3"/>
    <w:rsid w:val="002D2A4A"/>
    <w:rsid w:val="002D41C0"/>
    <w:rsid w:val="002D43CF"/>
    <w:rsid w:val="002D463D"/>
    <w:rsid w:val="002D490B"/>
    <w:rsid w:val="002D536A"/>
    <w:rsid w:val="002D545C"/>
    <w:rsid w:val="002D62F3"/>
    <w:rsid w:val="002D6556"/>
    <w:rsid w:val="002D689F"/>
    <w:rsid w:val="002D7460"/>
    <w:rsid w:val="002D790A"/>
    <w:rsid w:val="002E085A"/>
    <w:rsid w:val="002E16FD"/>
    <w:rsid w:val="002E1E90"/>
    <w:rsid w:val="002E1F3F"/>
    <w:rsid w:val="002E30EB"/>
    <w:rsid w:val="002E33C3"/>
    <w:rsid w:val="002E37C6"/>
    <w:rsid w:val="002E3ACE"/>
    <w:rsid w:val="002E42DE"/>
    <w:rsid w:val="002E4FFF"/>
    <w:rsid w:val="002E58D4"/>
    <w:rsid w:val="002E6750"/>
    <w:rsid w:val="002E7BC5"/>
    <w:rsid w:val="002E7D8B"/>
    <w:rsid w:val="002E7E17"/>
    <w:rsid w:val="002F0354"/>
    <w:rsid w:val="002F09E3"/>
    <w:rsid w:val="002F134E"/>
    <w:rsid w:val="002F1687"/>
    <w:rsid w:val="002F176E"/>
    <w:rsid w:val="002F1BCA"/>
    <w:rsid w:val="002F28A0"/>
    <w:rsid w:val="002F32C6"/>
    <w:rsid w:val="002F4568"/>
    <w:rsid w:val="002F4B51"/>
    <w:rsid w:val="002F5034"/>
    <w:rsid w:val="002F55EE"/>
    <w:rsid w:val="002F5C60"/>
    <w:rsid w:val="002F5EA8"/>
    <w:rsid w:val="002F6273"/>
    <w:rsid w:val="002F629B"/>
    <w:rsid w:val="002F6F00"/>
    <w:rsid w:val="002F7585"/>
    <w:rsid w:val="002F7827"/>
    <w:rsid w:val="003003E7"/>
    <w:rsid w:val="00300910"/>
    <w:rsid w:val="00300CDB"/>
    <w:rsid w:val="003012EA"/>
    <w:rsid w:val="003026B2"/>
    <w:rsid w:val="0030339E"/>
    <w:rsid w:val="0030376A"/>
    <w:rsid w:val="0030397C"/>
    <w:rsid w:val="00304012"/>
    <w:rsid w:val="003044FF"/>
    <w:rsid w:val="003046D0"/>
    <w:rsid w:val="00304C1F"/>
    <w:rsid w:val="00304F4C"/>
    <w:rsid w:val="00304F62"/>
    <w:rsid w:val="003050A7"/>
    <w:rsid w:val="0030624B"/>
    <w:rsid w:val="0030687A"/>
    <w:rsid w:val="00306AC0"/>
    <w:rsid w:val="00306B25"/>
    <w:rsid w:val="00306F37"/>
    <w:rsid w:val="003070CB"/>
    <w:rsid w:val="0030741A"/>
    <w:rsid w:val="003078A9"/>
    <w:rsid w:val="00310307"/>
    <w:rsid w:val="00310A03"/>
    <w:rsid w:val="00310C42"/>
    <w:rsid w:val="003114BF"/>
    <w:rsid w:val="00311774"/>
    <w:rsid w:val="0031194B"/>
    <w:rsid w:val="003119A0"/>
    <w:rsid w:val="00312342"/>
    <w:rsid w:val="0031244D"/>
    <w:rsid w:val="003129FD"/>
    <w:rsid w:val="003133D9"/>
    <w:rsid w:val="003134D9"/>
    <w:rsid w:val="003137BA"/>
    <w:rsid w:val="00313C56"/>
    <w:rsid w:val="0031408E"/>
    <w:rsid w:val="00314238"/>
    <w:rsid w:val="003152FA"/>
    <w:rsid w:val="00315492"/>
    <w:rsid w:val="00315A30"/>
    <w:rsid w:val="0031602C"/>
    <w:rsid w:val="0031614D"/>
    <w:rsid w:val="003169EF"/>
    <w:rsid w:val="00316A65"/>
    <w:rsid w:val="00316D3B"/>
    <w:rsid w:val="00317BE7"/>
    <w:rsid w:val="00317E35"/>
    <w:rsid w:val="003201CA"/>
    <w:rsid w:val="00320477"/>
    <w:rsid w:val="003209FC"/>
    <w:rsid w:val="003210D9"/>
    <w:rsid w:val="003219AD"/>
    <w:rsid w:val="00321A9D"/>
    <w:rsid w:val="00321DCC"/>
    <w:rsid w:val="00321EE6"/>
    <w:rsid w:val="0032397B"/>
    <w:rsid w:val="00323C21"/>
    <w:rsid w:val="00323EB6"/>
    <w:rsid w:val="00324A7D"/>
    <w:rsid w:val="00324B99"/>
    <w:rsid w:val="00324EA6"/>
    <w:rsid w:val="003250E2"/>
    <w:rsid w:val="0032593E"/>
    <w:rsid w:val="00325A86"/>
    <w:rsid w:val="00326BC0"/>
    <w:rsid w:val="0032716C"/>
    <w:rsid w:val="0032785F"/>
    <w:rsid w:val="0032792D"/>
    <w:rsid w:val="00327AA6"/>
    <w:rsid w:val="00327EAD"/>
    <w:rsid w:val="00330D35"/>
    <w:rsid w:val="00331BA0"/>
    <w:rsid w:val="00331CBA"/>
    <w:rsid w:val="003325F1"/>
    <w:rsid w:val="00333ADB"/>
    <w:rsid w:val="003340C3"/>
    <w:rsid w:val="00334817"/>
    <w:rsid w:val="00334A04"/>
    <w:rsid w:val="00334A6F"/>
    <w:rsid w:val="00335733"/>
    <w:rsid w:val="003357EB"/>
    <w:rsid w:val="00335C5A"/>
    <w:rsid w:val="00335EFE"/>
    <w:rsid w:val="003361E9"/>
    <w:rsid w:val="003362A5"/>
    <w:rsid w:val="003362ED"/>
    <w:rsid w:val="0033785F"/>
    <w:rsid w:val="00337B81"/>
    <w:rsid w:val="00337E24"/>
    <w:rsid w:val="00337ED2"/>
    <w:rsid w:val="00337F4E"/>
    <w:rsid w:val="00340C0A"/>
    <w:rsid w:val="00340CA0"/>
    <w:rsid w:val="003415D0"/>
    <w:rsid w:val="00341E72"/>
    <w:rsid w:val="00341FD0"/>
    <w:rsid w:val="0034220D"/>
    <w:rsid w:val="003433A3"/>
    <w:rsid w:val="00343C5A"/>
    <w:rsid w:val="003440F3"/>
    <w:rsid w:val="0034434C"/>
    <w:rsid w:val="0034451C"/>
    <w:rsid w:val="00344C7B"/>
    <w:rsid w:val="00344CB7"/>
    <w:rsid w:val="00345EE2"/>
    <w:rsid w:val="003461D3"/>
    <w:rsid w:val="0034639C"/>
    <w:rsid w:val="00346D46"/>
    <w:rsid w:val="0034792C"/>
    <w:rsid w:val="00350CDE"/>
    <w:rsid w:val="00350CF7"/>
    <w:rsid w:val="00351FB8"/>
    <w:rsid w:val="003521BC"/>
    <w:rsid w:val="00353E51"/>
    <w:rsid w:val="00354B26"/>
    <w:rsid w:val="00355C0A"/>
    <w:rsid w:val="00355F7F"/>
    <w:rsid w:val="0035674B"/>
    <w:rsid w:val="0035749B"/>
    <w:rsid w:val="00357EBA"/>
    <w:rsid w:val="003601B4"/>
    <w:rsid w:val="00360D14"/>
    <w:rsid w:val="00361964"/>
    <w:rsid w:val="00361971"/>
    <w:rsid w:val="003619CD"/>
    <w:rsid w:val="003623AC"/>
    <w:rsid w:val="00362BB7"/>
    <w:rsid w:val="00362D7F"/>
    <w:rsid w:val="00363019"/>
    <w:rsid w:val="0036315A"/>
    <w:rsid w:val="00363284"/>
    <w:rsid w:val="00364058"/>
    <w:rsid w:val="00365C51"/>
    <w:rsid w:val="003662D8"/>
    <w:rsid w:val="003668F3"/>
    <w:rsid w:val="003673EB"/>
    <w:rsid w:val="003679AB"/>
    <w:rsid w:val="00367AC2"/>
    <w:rsid w:val="00367B6C"/>
    <w:rsid w:val="00367B95"/>
    <w:rsid w:val="00367D3E"/>
    <w:rsid w:val="003703B3"/>
    <w:rsid w:val="0037045B"/>
    <w:rsid w:val="00370AE9"/>
    <w:rsid w:val="00371BE3"/>
    <w:rsid w:val="00372C42"/>
    <w:rsid w:val="003738B7"/>
    <w:rsid w:val="003739CB"/>
    <w:rsid w:val="00373AB6"/>
    <w:rsid w:val="00373D8A"/>
    <w:rsid w:val="003742FD"/>
    <w:rsid w:val="00374A1F"/>
    <w:rsid w:val="003752D3"/>
    <w:rsid w:val="0037596E"/>
    <w:rsid w:val="003766C8"/>
    <w:rsid w:val="00376B71"/>
    <w:rsid w:val="00377133"/>
    <w:rsid w:val="0038008B"/>
    <w:rsid w:val="00380CCD"/>
    <w:rsid w:val="00381440"/>
    <w:rsid w:val="00381634"/>
    <w:rsid w:val="00381DE5"/>
    <w:rsid w:val="003823A1"/>
    <w:rsid w:val="003824B2"/>
    <w:rsid w:val="00382920"/>
    <w:rsid w:val="00382B20"/>
    <w:rsid w:val="0038336A"/>
    <w:rsid w:val="00383445"/>
    <w:rsid w:val="003847F9"/>
    <w:rsid w:val="003856E9"/>
    <w:rsid w:val="00386010"/>
    <w:rsid w:val="00386F89"/>
    <w:rsid w:val="00386FF6"/>
    <w:rsid w:val="003877B2"/>
    <w:rsid w:val="00387BD3"/>
    <w:rsid w:val="00387D4B"/>
    <w:rsid w:val="00390021"/>
    <w:rsid w:val="00390262"/>
    <w:rsid w:val="003905E2"/>
    <w:rsid w:val="003909F1"/>
    <w:rsid w:val="00390B1D"/>
    <w:rsid w:val="0039169D"/>
    <w:rsid w:val="003919A8"/>
    <w:rsid w:val="00391AE1"/>
    <w:rsid w:val="00392056"/>
    <w:rsid w:val="00392C19"/>
    <w:rsid w:val="003935D9"/>
    <w:rsid w:val="00393D7C"/>
    <w:rsid w:val="00393F43"/>
    <w:rsid w:val="003954CE"/>
    <w:rsid w:val="003965DB"/>
    <w:rsid w:val="003967C5"/>
    <w:rsid w:val="00396881"/>
    <w:rsid w:val="00396922"/>
    <w:rsid w:val="003976ED"/>
    <w:rsid w:val="003A00FB"/>
    <w:rsid w:val="003A18FE"/>
    <w:rsid w:val="003A26B9"/>
    <w:rsid w:val="003A3785"/>
    <w:rsid w:val="003A3B29"/>
    <w:rsid w:val="003A49E1"/>
    <w:rsid w:val="003A4A25"/>
    <w:rsid w:val="003A59AE"/>
    <w:rsid w:val="003A5B81"/>
    <w:rsid w:val="003A5DF8"/>
    <w:rsid w:val="003A658A"/>
    <w:rsid w:val="003A681C"/>
    <w:rsid w:val="003A6E69"/>
    <w:rsid w:val="003A70DE"/>
    <w:rsid w:val="003A7254"/>
    <w:rsid w:val="003A7A7D"/>
    <w:rsid w:val="003A7CD1"/>
    <w:rsid w:val="003A7D27"/>
    <w:rsid w:val="003B0901"/>
    <w:rsid w:val="003B1EF5"/>
    <w:rsid w:val="003B23D2"/>
    <w:rsid w:val="003B2470"/>
    <w:rsid w:val="003B2676"/>
    <w:rsid w:val="003B2985"/>
    <w:rsid w:val="003B362D"/>
    <w:rsid w:val="003B3BFC"/>
    <w:rsid w:val="003B470A"/>
    <w:rsid w:val="003B4D04"/>
    <w:rsid w:val="003B541E"/>
    <w:rsid w:val="003B573B"/>
    <w:rsid w:val="003B58A3"/>
    <w:rsid w:val="003B58F9"/>
    <w:rsid w:val="003B665B"/>
    <w:rsid w:val="003B7059"/>
    <w:rsid w:val="003B7338"/>
    <w:rsid w:val="003C03D8"/>
    <w:rsid w:val="003C0C51"/>
    <w:rsid w:val="003C188D"/>
    <w:rsid w:val="003C1C8E"/>
    <w:rsid w:val="003C1E9E"/>
    <w:rsid w:val="003C2263"/>
    <w:rsid w:val="003C2A36"/>
    <w:rsid w:val="003C39FE"/>
    <w:rsid w:val="003C4E00"/>
    <w:rsid w:val="003C5A08"/>
    <w:rsid w:val="003C658A"/>
    <w:rsid w:val="003C6845"/>
    <w:rsid w:val="003C6E4C"/>
    <w:rsid w:val="003D062F"/>
    <w:rsid w:val="003D0C1A"/>
    <w:rsid w:val="003D1359"/>
    <w:rsid w:val="003D1F57"/>
    <w:rsid w:val="003D29D4"/>
    <w:rsid w:val="003D2AC9"/>
    <w:rsid w:val="003D3F9F"/>
    <w:rsid w:val="003D4C43"/>
    <w:rsid w:val="003D540E"/>
    <w:rsid w:val="003D5F8C"/>
    <w:rsid w:val="003D626E"/>
    <w:rsid w:val="003D6E25"/>
    <w:rsid w:val="003D7592"/>
    <w:rsid w:val="003D765C"/>
    <w:rsid w:val="003D7C09"/>
    <w:rsid w:val="003E00A6"/>
    <w:rsid w:val="003E05F7"/>
    <w:rsid w:val="003E0A6C"/>
    <w:rsid w:val="003E185C"/>
    <w:rsid w:val="003E3B5F"/>
    <w:rsid w:val="003E3E64"/>
    <w:rsid w:val="003E46E1"/>
    <w:rsid w:val="003E5755"/>
    <w:rsid w:val="003E5AEA"/>
    <w:rsid w:val="003E6499"/>
    <w:rsid w:val="003E6856"/>
    <w:rsid w:val="003E6C9D"/>
    <w:rsid w:val="003E7547"/>
    <w:rsid w:val="003E7D6C"/>
    <w:rsid w:val="003E7DE9"/>
    <w:rsid w:val="003F1996"/>
    <w:rsid w:val="003F19D3"/>
    <w:rsid w:val="003F1F98"/>
    <w:rsid w:val="003F20B5"/>
    <w:rsid w:val="003F22E8"/>
    <w:rsid w:val="003F24B3"/>
    <w:rsid w:val="003F2E67"/>
    <w:rsid w:val="003F2F6E"/>
    <w:rsid w:val="003F3120"/>
    <w:rsid w:val="003F389C"/>
    <w:rsid w:val="003F43FC"/>
    <w:rsid w:val="003F5E25"/>
    <w:rsid w:val="003F5FC4"/>
    <w:rsid w:val="003F6100"/>
    <w:rsid w:val="003F6E87"/>
    <w:rsid w:val="003F79FF"/>
    <w:rsid w:val="003F7B14"/>
    <w:rsid w:val="003F7E81"/>
    <w:rsid w:val="00400583"/>
    <w:rsid w:val="00400864"/>
    <w:rsid w:val="00400FF0"/>
    <w:rsid w:val="00401035"/>
    <w:rsid w:val="004014A1"/>
    <w:rsid w:val="00401604"/>
    <w:rsid w:val="00401C53"/>
    <w:rsid w:val="0040295F"/>
    <w:rsid w:val="004034E4"/>
    <w:rsid w:val="00403790"/>
    <w:rsid w:val="00403894"/>
    <w:rsid w:val="00404324"/>
    <w:rsid w:val="004046B1"/>
    <w:rsid w:val="0040497F"/>
    <w:rsid w:val="00404D91"/>
    <w:rsid w:val="004051C5"/>
    <w:rsid w:val="00405602"/>
    <w:rsid w:val="00406458"/>
    <w:rsid w:val="00406A68"/>
    <w:rsid w:val="00406B8C"/>
    <w:rsid w:val="00406F93"/>
    <w:rsid w:val="004072A1"/>
    <w:rsid w:val="004075E1"/>
    <w:rsid w:val="00407990"/>
    <w:rsid w:val="004108B0"/>
    <w:rsid w:val="00410D45"/>
    <w:rsid w:val="00411142"/>
    <w:rsid w:val="004123B6"/>
    <w:rsid w:val="00412A65"/>
    <w:rsid w:val="00412E42"/>
    <w:rsid w:val="00413590"/>
    <w:rsid w:val="00413621"/>
    <w:rsid w:val="00413B23"/>
    <w:rsid w:val="00413B8C"/>
    <w:rsid w:val="00414F7F"/>
    <w:rsid w:val="00415AA1"/>
    <w:rsid w:val="00416A1C"/>
    <w:rsid w:val="00417B3F"/>
    <w:rsid w:val="0042030B"/>
    <w:rsid w:val="004208F0"/>
    <w:rsid w:val="00421401"/>
    <w:rsid w:val="004222B5"/>
    <w:rsid w:val="00422415"/>
    <w:rsid w:val="004234F4"/>
    <w:rsid w:val="004234FA"/>
    <w:rsid w:val="00424050"/>
    <w:rsid w:val="00424061"/>
    <w:rsid w:val="00424241"/>
    <w:rsid w:val="00424B11"/>
    <w:rsid w:val="00424E9F"/>
    <w:rsid w:val="00424EB5"/>
    <w:rsid w:val="004254D3"/>
    <w:rsid w:val="00425696"/>
    <w:rsid w:val="00425832"/>
    <w:rsid w:val="004264A0"/>
    <w:rsid w:val="00426CE6"/>
    <w:rsid w:val="004272F1"/>
    <w:rsid w:val="004274E9"/>
    <w:rsid w:val="00427BEB"/>
    <w:rsid w:val="00430E07"/>
    <w:rsid w:val="004324AB"/>
    <w:rsid w:val="004328E4"/>
    <w:rsid w:val="00432A1C"/>
    <w:rsid w:val="00432D46"/>
    <w:rsid w:val="00433782"/>
    <w:rsid w:val="00433B5C"/>
    <w:rsid w:val="00433F53"/>
    <w:rsid w:val="00433FDE"/>
    <w:rsid w:val="004345ED"/>
    <w:rsid w:val="004358FE"/>
    <w:rsid w:val="00435E92"/>
    <w:rsid w:val="0043652C"/>
    <w:rsid w:val="004368EE"/>
    <w:rsid w:val="00436AAD"/>
    <w:rsid w:val="00436B2D"/>
    <w:rsid w:val="00440488"/>
    <w:rsid w:val="004405D1"/>
    <w:rsid w:val="00441384"/>
    <w:rsid w:val="004413D6"/>
    <w:rsid w:val="00441578"/>
    <w:rsid w:val="00443D2B"/>
    <w:rsid w:val="00444377"/>
    <w:rsid w:val="0044461F"/>
    <w:rsid w:val="00444ACE"/>
    <w:rsid w:val="0044542F"/>
    <w:rsid w:val="004456F2"/>
    <w:rsid w:val="00446332"/>
    <w:rsid w:val="004469E0"/>
    <w:rsid w:val="00447F18"/>
    <w:rsid w:val="00450DCC"/>
    <w:rsid w:val="0045122A"/>
    <w:rsid w:val="00451E46"/>
    <w:rsid w:val="004526AF"/>
    <w:rsid w:val="00453F77"/>
    <w:rsid w:val="00454AD6"/>
    <w:rsid w:val="004550E0"/>
    <w:rsid w:val="00455D7A"/>
    <w:rsid w:val="004561E6"/>
    <w:rsid w:val="004567BB"/>
    <w:rsid w:val="00456965"/>
    <w:rsid w:val="00457067"/>
    <w:rsid w:val="00457338"/>
    <w:rsid w:val="0045734A"/>
    <w:rsid w:val="00457738"/>
    <w:rsid w:val="004579DB"/>
    <w:rsid w:val="00457D64"/>
    <w:rsid w:val="00457F9C"/>
    <w:rsid w:val="00457FA1"/>
    <w:rsid w:val="00460782"/>
    <w:rsid w:val="00460A66"/>
    <w:rsid w:val="00460B8A"/>
    <w:rsid w:val="00460D25"/>
    <w:rsid w:val="00460E59"/>
    <w:rsid w:val="004619B7"/>
    <w:rsid w:val="00461EA6"/>
    <w:rsid w:val="0046254C"/>
    <w:rsid w:val="004629E6"/>
    <w:rsid w:val="00463A78"/>
    <w:rsid w:val="00464303"/>
    <w:rsid w:val="00465C55"/>
    <w:rsid w:val="004661AA"/>
    <w:rsid w:val="0046620E"/>
    <w:rsid w:val="004667AF"/>
    <w:rsid w:val="00466E6E"/>
    <w:rsid w:val="00467594"/>
    <w:rsid w:val="004679FB"/>
    <w:rsid w:val="00470149"/>
    <w:rsid w:val="004705CB"/>
    <w:rsid w:val="00470C4A"/>
    <w:rsid w:val="00471151"/>
    <w:rsid w:val="0047153D"/>
    <w:rsid w:val="00471DA1"/>
    <w:rsid w:val="00471DD1"/>
    <w:rsid w:val="004721D5"/>
    <w:rsid w:val="0047229F"/>
    <w:rsid w:val="0047231B"/>
    <w:rsid w:val="00473815"/>
    <w:rsid w:val="00473FAB"/>
    <w:rsid w:val="004740D0"/>
    <w:rsid w:val="00474264"/>
    <w:rsid w:val="0047454C"/>
    <w:rsid w:val="004748A5"/>
    <w:rsid w:val="00475360"/>
    <w:rsid w:val="00475A22"/>
    <w:rsid w:val="004768C2"/>
    <w:rsid w:val="00476D02"/>
    <w:rsid w:val="00476F46"/>
    <w:rsid w:val="004772BF"/>
    <w:rsid w:val="0047758C"/>
    <w:rsid w:val="00477F40"/>
    <w:rsid w:val="004803D7"/>
    <w:rsid w:val="00480BBB"/>
    <w:rsid w:val="0048106C"/>
    <w:rsid w:val="0048218D"/>
    <w:rsid w:val="004821FF"/>
    <w:rsid w:val="004825B7"/>
    <w:rsid w:val="004826EF"/>
    <w:rsid w:val="00483BCE"/>
    <w:rsid w:val="00484041"/>
    <w:rsid w:val="004845D5"/>
    <w:rsid w:val="00484BA0"/>
    <w:rsid w:val="00484D23"/>
    <w:rsid w:val="00484D2C"/>
    <w:rsid w:val="004857A1"/>
    <w:rsid w:val="004857C4"/>
    <w:rsid w:val="00485A29"/>
    <w:rsid w:val="00485E15"/>
    <w:rsid w:val="00486708"/>
    <w:rsid w:val="00486A2D"/>
    <w:rsid w:val="00486E0E"/>
    <w:rsid w:val="00486F4A"/>
    <w:rsid w:val="00486F78"/>
    <w:rsid w:val="0048749A"/>
    <w:rsid w:val="0049017E"/>
    <w:rsid w:val="004901F5"/>
    <w:rsid w:val="004901FF"/>
    <w:rsid w:val="00490ACE"/>
    <w:rsid w:val="004919EC"/>
    <w:rsid w:val="004920C4"/>
    <w:rsid w:val="00492139"/>
    <w:rsid w:val="00492DC3"/>
    <w:rsid w:val="004930CA"/>
    <w:rsid w:val="00495AAA"/>
    <w:rsid w:val="00495EB2"/>
    <w:rsid w:val="00496FD2"/>
    <w:rsid w:val="004974A2"/>
    <w:rsid w:val="004976B0"/>
    <w:rsid w:val="00497EF5"/>
    <w:rsid w:val="004A19F8"/>
    <w:rsid w:val="004A203A"/>
    <w:rsid w:val="004A20B3"/>
    <w:rsid w:val="004A268B"/>
    <w:rsid w:val="004A2920"/>
    <w:rsid w:val="004A306C"/>
    <w:rsid w:val="004A3384"/>
    <w:rsid w:val="004A445E"/>
    <w:rsid w:val="004A45C1"/>
    <w:rsid w:val="004A4A90"/>
    <w:rsid w:val="004A5B21"/>
    <w:rsid w:val="004A6071"/>
    <w:rsid w:val="004A64EC"/>
    <w:rsid w:val="004A6527"/>
    <w:rsid w:val="004A6DB0"/>
    <w:rsid w:val="004A71B4"/>
    <w:rsid w:val="004A73DF"/>
    <w:rsid w:val="004A7B1F"/>
    <w:rsid w:val="004A7C5B"/>
    <w:rsid w:val="004A7F00"/>
    <w:rsid w:val="004B00A9"/>
    <w:rsid w:val="004B0F65"/>
    <w:rsid w:val="004B12C3"/>
    <w:rsid w:val="004B1656"/>
    <w:rsid w:val="004B18A4"/>
    <w:rsid w:val="004B1C67"/>
    <w:rsid w:val="004B21A1"/>
    <w:rsid w:val="004B2395"/>
    <w:rsid w:val="004B2427"/>
    <w:rsid w:val="004B2A25"/>
    <w:rsid w:val="004B3B14"/>
    <w:rsid w:val="004B3C95"/>
    <w:rsid w:val="004B3D1E"/>
    <w:rsid w:val="004B4154"/>
    <w:rsid w:val="004B4341"/>
    <w:rsid w:val="004B4520"/>
    <w:rsid w:val="004B5136"/>
    <w:rsid w:val="004B6334"/>
    <w:rsid w:val="004B668B"/>
    <w:rsid w:val="004B74F3"/>
    <w:rsid w:val="004B772D"/>
    <w:rsid w:val="004B7BBB"/>
    <w:rsid w:val="004B7E11"/>
    <w:rsid w:val="004C0D6B"/>
    <w:rsid w:val="004C12B6"/>
    <w:rsid w:val="004C1E27"/>
    <w:rsid w:val="004C2D47"/>
    <w:rsid w:val="004C327B"/>
    <w:rsid w:val="004C3DAD"/>
    <w:rsid w:val="004C450A"/>
    <w:rsid w:val="004C466C"/>
    <w:rsid w:val="004C483F"/>
    <w:rsid w:val="004C4871"/>
    <w:rsid w:val="004C6621"/>
    <w:rsid w:val="004C685D"/>
    <w:rsid w:val="004D017F"/>
    <w:rsid w:val="004D0264"/>
    <w:rsid w:val="004D0C41"/>
    <w:rsid w:val="004D1248"/>
    <w:rsid w:val="004D1644"/>
    <w:rsid w:val="004D1CCA"/>
    <w:rsid w:val="004D2E05"/>
    <w:rsid w:val="004D3F0F"/>
    <w:rsid w:val="004D4422"/>
    <w:rsid w:val="004D46F9"/>
    <w:rsid w:val="004D4882"/>
    <w:rsid w:val="004D4C96"/>
    <w:rsid w:val="004D532D"/>
    <w:rsid w:val="004D557F"/>
    <w:rsid w:val="004D593E"/>
    <w:rsid w:val="004D5BDE"/>
    <w:rsid w:val="004D5C44"/>
    <w:rsid w:val="004D6818"/>
    <w:rsid w:val="004D6F1E"/>
    <w:rsid w:val="004E0052"/>
    <w:rsid w:val="004E02EB"/>
    <w:rsid w:val="004E0B1F"/>
    <w:rsid w:val="004E1414"/>
    <w:rsid w:val="004E17EE"/>
    <w:rsid w:val="004E1A50"/>
    <w:rsid w:val="004E2116"/>
    <w:rsid w:val="004E3002"/>
    <w:rsid w:val="004E31F0"/>
    <w:rsid w:val="004E3FC3"/>
    <w:rsid w:val="004E4016"/>
    <w:rsid w:val="004E4388"/>
    <w:rsid w:val="004E466C"/>
    <w:rsid w:val="004E578D"/>
    <w:rsid w:val="004E6D2E"/>
    <w:rsid w:val="004E72CA"/>
    <w:rsid w:val="004E734B"/>
    <w:rsid w:val="004E786F"/>
    <w:rsid w:val="004E7969"/>
    <w:rsid w:val="004F053E"/>
    <w:rsid w:val="004F09B6"/>
    <w:rsid w:val="004F255C"/>
    <w:rsid w:val="004F33FE"/>
    <w:rsid w:val="004F36CA"/>
    <w:rsid w:val="004F39C6"/>
    <w:rsid w:val="004F3D23"/>
    <w:rsid w:val="004F4772"/>
    <w:rsid w:val="004F496F"/>
    <w:rsid w:val="004F4D93"/>
    <w:rsid w:val="004F5137"/>
    <w:rsid w:val="004F514E"/>
    <w:rsid w:val="004F5CC4"/>
    <w:rsid w:val="004F6CBB"/>
    <w:rsid w:val="004F6F53"/>
    <w:rsid w:val="004F7067"/>
    <w:rsid w:val="004F7A99"/>
    <w:rsid w:val="005003EF"/>
    <w:rsid w:val="00500687"/>
    <w:rsid w:val="005024FE"/>
    <w:rsid w:val="0050252C"/>
    <w:rsid w:val="005026F1"/>
    <w:rsid w:val="005043AC"/>
    <w:rsid w:val="00504D64"/>
    <w:rsid w:val="005058D0"/>
    <w:rsid w:val="00505C4A"/>
    <w:rsid w:val="00505E82"/>
    <w:rsid w:val="005060AE"/>
    <w:rsid w:val="005060B4"/>
    <w:rsid w:val="005060D5"/>
    <w:rsid w:val="00506182"/>
    <w:rsid w:val="00506970"/>
    <w:rsid w:val="0050789C"/>
    <w:rsid w:val="00507C66"/>
    <w:rsid w:val="00507DB0"/>
    <w:rsid w:val="00507EBF"/>
    <w:rsid w:val="00507ECF"/>
    <w:rsid w:val="00507F93"/>
    <w:rsid w:val="00510741"/>
    <w:rsid w:val="0051171B"/>
    <w:rsid w:val="00511B3E"/>
    <w:rsid w:val="00511F7D"/>
    <w:rsid w:val="00512175"/>
    <w:rsid w:val="005121BC"/>
    <w:rsid w:val="00512335"/>
    <w:rsid w:val="00512951"/>
    <w:rsid w:val="0051428A"/>
    <w:rsid w:val="0051489A"/>
    <w:rsid w:val="00514AD9"/>
    <w:rsid w:val="0051535D"/>
    <w:rsid w:val="00515941"/>
    <w:rsid w:val="00515ABA"/>
    <w:rsid w:val="00515EC2"/>
    <w:rsid w:val="005161B1"/>
    <w:rsid w:val="005163D7"/>
    <w:rsid w:val="00516E9D"/>
    <w:rsid w:val="005170AE"/>
    <w:rsid w:val="00517279"/>
    <w:rsid w:val="00517649"/>
    <w:rsid w:val="00520639"/>
    <w:rsid w:val="005215FC"/>
    <w:rsid w:val="00521F2B"/>
    <w:rsid w:val="00521F63"/>
    <w:rsid w:val="00521FCE"/>
    <w:rsid w:val="00522020"/>
    <w:rsid w:val="00523A79"/>
    <w:rsid w:val="00525222"/>
    <w:rsid w:val="00525890"/>
    <w:rsid w:val="005259E0"/>
    <w:rsid w:val="00527B0B"/>
    <w:rsid w:val="00531579"/>
    <w:rsid w:val="005321D7"/>
    <w:rsid w:val="005323C3"/>
    <w:rsid w:val="00532CF2"/>
    <w:rsid w:val="00533469"/>
    <w:rsid w:val="0053374E"/>
    <w:rsid w:val="005340C5"/>
    <w:rsid w:val="005345C0"/>
    <w:rsid w:val="00534917"/>
    <w:rsid w:val="005361B1"/>
    <w:rsid w:val="0053667B"/>
    <w:rsid w:val="005367AC"/>
    <w:rsid w:val="00536EF6"/>
    <w:rsid w:val="00537479"/>
    <w:rsid w:val="00537D5E"/>
    <w:rsid w:val="00537EBD"/>
    <w:rsid w:val="0054071B"/>
    <w:rsid w:val="00541D09"/>
    <w:rsid w:val="00541FE0"/>
    <w:rsid w:val="00542BF6"/>
    <w:rsid w:val="005431FD"/>
    <w:rsid w:val="00543D7E"/>
    <w:rsid w:val="005441AC"/>
    <w:rsid w:val="005442BC"/>
    <w:rsid w:val="00544E7A"/>
    <w:rsid w:val="00544F64"/>
    <w:rsid w:val="00545275"/>
    <w:rsid w:val="00545834"/>
    <w:rsid w:val="00545D6A"/>
    <w:rsid w:val="005463AB"/>
    <w:rsid w:val="005470B0"/>
    <w:rsid w:val="005474B8"/>
    <w:rsid w:val="005478A0"/>
    <w:rsid w:val="005478D3"/>
    <w:rsid w:val="00547C28"/>
    <w:rsid w:val="00547D13"/>
    <w:rsid w:val="00550545"/>
    <w:rsid w:val="00550A6B"/>
    <w:rsid w:val="00550D1A"/>
    <w:rsid w:val="00551EDA"/>
    <w:rsid w:val="005522F4"/>
    <w:rsid w:val="00552E15"/>
    <w:rsid w:val="00552F4C"/>
    <w:rsid w:val="00553871"/>
    <w:rsid w:val="00553FF6"/>
    <w:rsid w:val="005540E9"/>
    <w:rsid w:val="0055427F"/>
    <w:rsid w:val="00554592"/>
    <w:rsid w:val="00554869"/>
    <w:rsid w:val="00554E80"/>
    <w:rsid w:val="00555C81"/>
    <w:rsid w:val="00555FB4"/>
    <w:rsid w:val="00556513"/>
    <w:rsid w:val="0055665B"/>
    <w:rsid w:val="00557516"/>
    <w:rsid w:val="00557EFB"/>
    <w:rsid w:val="0056037B"/>
    <w:rsid w:val="00560570"/>
    <w:rsid w:val="005617C8"/>
    <w:rsid w:val="00562326"/>
    <w:rsid w:val="005623FA"/>
    <w:rsid w:val="00562C7A"/>
    <w:rsid w:val="00562F41"/>
    <w:rsid w:val="005632C5"/>
    <w:rsid w:val="00563AD7"/>
    <w:rsid w:val="00563B42"/>
    <w:rsid w:val="0056406E"/>
    <w:rsid w:val="0056473F"/>
    <w:rsid w:val="005648EB"/>
    <w:rsid w:val="00564A61"/>
    <w:rsid w:val="00564B0E"/>
    <w:rsid w:val="00564EB8"/>
    <w:rsid w:val="0056537B"/>
    <w:rsid w:val="00565D34"/>
    <w:rsid w:val="00565EE5"/>
    <w:rsid w:val="00566C0C"/>
    <w:rsid w:val="005701E7"/>
    <w:rsid w:val="00570289"/>
    <w:rsid w:val="00570312"/>
    <w:rsid w:val="00570D47"/>
    <w:rsid w:val="00570E16"/>
    <w:rsid w:val="00571310"/>
    <w:rsid w:val="005717CD"/>
    <w:rsid w:val="00572021"/>
    <w:rsid w:val="005720DD"/>
    <w:rsid w:val="0057240E"/>
    <w:rsid w:val="00572C27"/>
    <w:rsid w:val="00572D7C"/>
    <w:rsid w:val="0057322B"/>
    <w:rsid w:val="0057342C"/>
    <w:rsid w:val="00573821"/>
    <w:rsid w:val="005749B3"/>
    <w:rsid w:val="00575118"/>
    <w:rsid w:val="00575121"/>
    <w:rsid w:val="00575172"/>
    <w:rsid w:val="00575244"/>
    <w:rsid w:val="005758AE"/>
    <w:rsid w:val="00576564"/>
    <w:rsid w:val="00576E55"/>
    <w:rsid w:val="00577111"/>
    <w:rsid w:val="005772BD"/>
    <w:rsid w:val="005775F4"/>
    <w:rsid w:val="005776AA"/>
    <w:rsid w:val="00581355"/>
    <w:rsid w:val="00581802"/>
    <w:rsid w:val="00581995"/>
    <w:rsid w:val="00582356"/>
    <w:rsid w:val="0058266B"/>
    <w:rsid w:val="00582AD8"/>
    <w:rsid w:val="00584B5D"/>
    <w:rsid w:val="005861DA"/>
    <w:rsid w:val="005871B8"/>
    <w:rsid w:val="005874CF"/>
    <w:rsid w:val="00587735"/>
    <w:rsid w:val="00591149"/>
    <w:rsid w:val="0059186B"/>
    <w:rsid w:val="00591A6C"/>
    <w:rsid w:val="00591F3E"/>
    <w:rsid w:val="00592C33"/>
    <w:rsid w:val="00592DDC"/>
    <w:rsid w:val="00592E4B"/>
    <w:rsid w:val="00593065"/>
    <w:rsid w:val="00593693"/>
    <w:rsid w:val="0059386D"/>
    <w:rsid w:val="00593B76"/>
    <w:rsid w:val="00594178"/>
    <w:rsid w:val="005949DB"/>
    <w:rsid w:val="00594CBB"/>
    <w:rsid w:val="005955DC"/>
    <w:rsid w:val="00595E0C"/>
    <w:rsid w:val="00596C57"/>
    <w:rsid w:val="0059761C"/>
    <w:rsid w:val="005976D7"/>
    <w:rsid w:val="005A088A"/>
    <w:rsid w:val="005A1025"/>
    <w:rsid w:val="005A121E"/>
    <w:rsid w:val="005A20C7"/>
    <w:rsid w:val="005A21E6"/>
    <w:rsid w:val="005A2286"/>
    <w:rsid w:val="005A2335"/>
    <w:rsid w:val="005A2966"/>
    <w:rsid w:val="005A2977"/>
    <w:rsid w:val="005A420C"/>
    <w:rsid w:val="005A4A33"/>
    <w:rsid w:val="005A4AEE"/>
    <w:rsid w:val="005A59CE"/>
    <w:rsid w:val="005A6309"/>
    <w:rsid w:val="005A6928"/>
    <w:rsid w:val="005A78FC"/>
    <w:rsid w:val="005A7C50"/>
    <w:rsid w:val="005A7C5D"/>
    <w:rsid w:val="005A7C8A"/>
    <w:rsid w:val="005A7E04"/>
    <w:rsid w:val="005B0341"/>
    <w:rsid w:val="005B0B9D"/>
    <w:rsid w:val="005B0ED4"/>
    <w:rsid w:val="005B1255"/>
    <w:rsid w:val="005B18BD"/>
    <w:rsid w:val="005B1A4C"/>
    <w:rsid w:val="005B1DF6"/>
    <w:rsid w:val="005B21D9"/>
    <w:rsid w:val="005B27D9"/>
    <w:rsid w:val="005B291F"/>
    <w:rsid w:val="005B2B66"/>
    <w:rsid w:val="005B2B71"/>
    <w:rsid w:val="005B2CC5"/>
    <w:rsid w:val="005B2D14"/>
    <w:rsid w:val="005B2D5F"/>
    <w:rsid w:val="005B31D7"/>
    <w:rsid w:val="005B33BB"/>
    <w:rsid w:val="005B442A"/>
    <w:rsid w:val="005B4983"/>
    <w:rsid w:val="005B4F4F"/>
    <w:rsid w:val="005B50A2"/>
    <w:rsid w:val="005B5A3E"/>
    <w:rsid w:val="005B71AD"/>
    <w:rsid w:val="005B71BB"/>
    <w:rsid w:val="005B7763"/>
    <w:rsid w:val="005B7CC0"/>
    <w:rsid w:val="005C0EE2"/>
    <w:rsid w:val="005C1209"/>
    <w:rsid w:val="005C13FE"/>
    <w:rsid w:val="005C1448"/>
    <w:rsid w:val="005C1AD8"/>
    <w:rsid w:val="005C1FB0"/>
    <w:rsid w:val="005C27C2"/>
    <w:rsid w:val="005C28E4"/>
    <w:rsid w:val="005C3692"/>
    <w:rsid w:val="005C46F3"/>
    <w:rsid w:val="005C4B24"/>
    <w:rsid w:val="005C4D2A"/>
    <w:rsid w:val="005C505A"/>
    <w:rsid w:val="005C55B6"/>
    <w:rsid w:val="005C5607"/>
    <w:rsid w:val="005C6036"/>
    <w:rsid w:val="005C7440"/>
    <w:rsid w:val="005C7EBF"/>
    <w:rsid w:val="005C7F08"/>
    <w:rsid w:val="005D096D"/>
    <w:rsid w:val="005D15C4"/>
    <w:rsid w:val="005D15CB"/>
    <w:rsid w:val="005D1B3C"/>
    <w:rsid w:val="005D211E"/>
    <w:rsid w:val="005D22C5"/>
    <w:rsid w:val="005D235B"/>
    <w:rsid w:val="005D2433"/>
    <w:rsid w:val="005D27D3"/>
    <w:rsid w:val="005D2DB7"/>
    <w:rsid w:val="005D33F9"/>
    <w:rsid w:val="005D3570"/>
    <w:rsid w:val="005D4263"/>
    <w:rsid w:val="005D4FFF"/>
    <w:rsid w:val="005D5674"/>
    <w:rsid w:val="005D5BB6"/>
    <w:rsid w:val="005D62BC"/>
    <w:rsid w:val="005D718C"/>
    <w:rsid w:val="005D72C3"/>
    <w:rsid w:val="005D7556"/>
    <w:rsid w:val="005E0898"/>
    <w:rsid w:val="005E104C"/>
    <w:rsid w:val="005E16A3"/>
    <w:rsid w:val="005E17B8"/>
    <w:rsid w:val="005E17C7"/>
    <w:rsid w:val="005E1A5C"/>
    <w:rsid w:val="005E21CF"/>
    <w:rsid w:val="005E28C7"/>
    <w:rsid w:val="005E2DAD"/>
    <w:rsid w:val="005E2E87"/>
    <w:rsid w:val="005E2F08"/>
    <w:rsid w:val="005E2F92"/>
    <w:rsid w:val="005E3656"/>
    <w:rsid w:val="005E3FD8"/>
    <w:rsid w:val="005E4183"/>
    <w:rsid w:val="005E4266"/>
    <w:rsid w:val="005E45AF"/>
    <w:rsid w:val="005E4874"/>
    <w:rsid w:val="005E4E24"/>
    <w:rsid w:val="005E53B1"/>
    <w:rsid w:val="005E54D8"/>
    <w:rsid w:val="005E58C5"/>
    <w:rsid w:val="005E605A"/>
    <w:rsid w:val="005E6F02"/>
    <w:rsid w:val="005F0193"/>
    <w:rsid w:val="005F05EE"/>
    <w:rsid w:val="005F0769"/>
    <w:rsid w:val="005F0FD9"/>
    <w:rsid w:val="005F18E6"/>
    <w:rsid w:val="005F1915"/>
    <w:rsid w:val="005F2030"/>
    <w:rsid w:val="005F239A"/>
    <w:rsid w:val="005F2BC1"/>
    <w:rsid w:val="005F2C98"/>
    <w:rsid w:val="005F2D21"/>
    <w:rsid w:val="005F2F1C"/>
    <w:rsid w:val="005F4740"/>
    <w:rsid w:val="005F5407"/>
    <w:rsid w:val="005F5F44"/>
    <w:rsid w:val="005F609A"/>
    <w:rsid w:val="005F626B"/>
    <w:rsid w:val="005F67E8"/>
    <w:rsid w:val="005F6A4F"/>
    <w:rsid w:val="005F6FC6"/>
    <w:rsid w:val="005F741A"/>
    <w:rsid w:val="005F7B75"/>
    <w:rsid w:val="00600B54"/>
    <w:rsid w:val="00601770"/>
    <w:rsid w:val="00601C3E"/>
    <w:rsid w:val="00602028"/>
    <w:rsid w:val="0060235E"/>
    <w:rsid w:val="0060279E"/>
    <w:rsid w:val="0060382F"/>
    <w:rsid w:val="00603EA2"/>
    <w:rsid w:val="00604071"/>
    <w:rsid w:val="00606784"/>
    <w:rsid w:val="00606F6C"/>
    <w:rsid w:val="006070C4"/>
    <w:rsid w:val="006078D7"/>
    <w:rsid w:val="006100EA"/>
    <w:rsid w:val="00610D9B"/>
    <w:rsid w:val="00610EF5"/>
    <w:rsid w:val="00611EC5"/>
    <w:rsid w:val="006126EB"/>
    <w:rsid w:val="006141D6"/>
    <w:rsid w:val="0061463A"/>
    <w:rsid w:val="00614AAF"/>
    <w:rsid w:val="006150B5"/>
    <w:rsid w:val="00615133"/>
    <w:rsid w:val="0061538B"/>
    <w:rsid w:val="006156B9"/>
    <w:rsid w:val="00615930"/>
    <w:rsid w:val="00615AB3"/>
    <w:rsid w:val="00615E18"/>
    <w:rsid w:val="0061616C"/>
    <w:rsid w:val="006170BB"/>
    <w:rsid w:val="006177B3"/>
    <w:rsid w:val="00617949"/>
    <w:rsid w:val="00617B7A"/>
    <w:rsid w:val="00617CB7"/>
    <w:rsid w:val="006201C7"/>
    <w:rsid w:val="006208E2"/>
    <w:rsid w:val="006210B5"/>
    <w:rsid w:val="00621165"/>
    <w:rsid w:val="00621BAE"/>
    <w:rsid w:val="00621C70"/>
    <w:rsid w:val="00622159"/>
    <w:rsid w:val="006223DE"/>
    <w:rsid w:val="0062391F"/>
    <w:rsid w:val="00623DFA"/>
    <w:rsid w:val="00623FA0"/>
    <w:rsid w:val="00624C4B"/>
    <w:rsid w:val="00625031"/>
    <w:rsid w:val="0062507D"/>
    <w:rsid w:val="00625255"/>
    <w:rsid w:val="00625766"/>
    <w:rsid w:val="00625F83"/>
    <w:rsid w:val="0062639A"/>
    <w:rsid w:val="00626BCC"/>
    <w:rsid w:val="0062723C"/>
    <w:rsid w:val="00627262"/>
    <w:rsid w:val="00627AD1"/>
    <w:rsid w:val="00627BAA"/>
    <w:rsid w:val="00627D27"/>
    <w:rsid w:val="00627D37"/>
    <w:rsid w:val="0063097E"/>
    <w:rsid w:val="00630C60"/>
    <w:rsid w:val="00630E05"/>
    <w:rsid w:val="0063133F"/>
    <w:rsid w:val="00633081"/>
    <w:rsid w:val="006337C7"/>
    <w:rsid w:val="00633ECA"/>
    <w:rsid w:val="00633F4C"/>
    <w:rsid w:val="0063414F"/>
    <w:rsid w:val="0063436A"/>
    <w:rsid w:val="0063469A"/>
    <w:rsid w:val="00634872"/>
    <w:rsid w:val="0063495E"/>
    <w:rsid w:val="00634A56"/>
    <w:rsid w:val="00634B20"/>
    <w:rsid w:val="00635D7A"/>
    <w:rsid w:val="006366E2"/>
    <w:rsid w:val="00636E16"/>
    <w:rsid w:val="00636E1D"/>
    <w:rsid w:val="00637109"/>
    <w:rsid w:val="00637149"/>
    <w:rsid w:val="00637640"/>
    <w:rsid w:val="00637834"/>
    <w:rsid w:val="00640217"/>
    <w:rsid w:val="006415E1"/>
    <w:rsid w:val="00641848"/>
    <w:rsid w:val="00641B35"/>
    <w:rsid w:val="00641B56"/>
    <w:rsid w:val="0064206D"/>
    <w:rsid w:val="006420DC"/>
    <w:rsid w:val="00642126"/>
    <w:rsid w:val="00642482"/>
    <w:rsid w:val="00642997"/>
    <w:rsid w:val="00642AE4"/>
    <w:rsid w:val="00642C7F"/>
    <w:rsid w:val="00642E2B"/>
    <w:rsid w:val="00642EB7"/>
    <w:rsid w:val="006433E4"/>
    <w:rsid w:val="006439B6"/>
    <w:rsid w:val="00643D7D"/>
    <w:rsid w:val="00643F05"/>
    <w:rsid w:val="00644176"/>
    <w:rsid w:val="00644550"/>
    <w:rsid w:val="00645027"/>
    <w:rsid w:val="00645895"/>
    <w:rsid w:val="00645E86"/>
    <w:rsid w:val="00645FD0"/>
    <w:rsid w:val="00646055"/>
    <w:rsid w:val="00646172"/>
    <w:rsid w:val="00646644"/>
    <w:rsid w:val="00646A4C"/>
    <w:rsid w:val="00646A51"/>
    <w:rsid w:val="00646AED"/>
    <w:rsid w:val="006478B9"/>
    <w:rsid w:val="0064791F"/>
    <w:rsid w:val="00647C40"/>
    <w:rsid w:val="00647FCE"/>
    <w:rsid w:val="0065044F"/>
    <w:rsid w:val="00650645"/>
    <w:rsid w:val="00651075"/>
    <w:rsid w:val="0065122D"/>
    <w:rsid w:val="006516B7"/>
    <w:rsid w:val="006516EC"/>
    <w:rsid w:val="00651C2C"/>
    <w:rsid w:val="00651D16"/>
    <w:rsid w:val="006523CC"/>
    <w:rsid w:val="00652576"/>
    <w:rsid w:val="00653154"/>
    <w:rsid w:val="006534BE"/>
    <w:rsid w:val="00653BFE"/>
    <w:rsid w:val="00653C15"/>
    <w:rsid w:val="0065404B"/>
    <w:rsid w:val="006541BB"/>
    <w:rsid w:val="00654483"/>
    <w:rsid w:val="006547D7"/>
    <w:rsid w:val="00655259"/>
    <w:rsid w:val="00655498"/>
    <w:rsid w:val="00655DE1"/>
    <w:rsid w:val="00655E3C"/>
    <w:rsid w:val="00655EC7"/>
    <w:rsid w:val="006560CC"/>
    <w:rsid w:val="00657BE3"/>
    <w:rsid w:val="0066053E"/>
    <w:rsid w:val="006606C5"/>
    <w:rsid w:val="00660708"/>
    <w:rsid w:val="006609DF"/>
    <w:rsid w:val="00660D16"/>
    <w:rsid w:val="00660E94"/>
    <w:rsid w:val="00661620"/>
    <w:rsid w:val="006619ED"/>
    <w:rsid w:val="00661C18"/>
    <w:rsid w:val="00662325"/>
    <w:rsid w:val="0066251C"/>
    <w:rsid w:val="00662CA6"/>
    <w:rsid w:val="0066450C"/>
    <w:rsid w:val="00664F95"/>
    <w:rsid w:val="00665EFF"/>
    <w:rsid w:val="00666053"/>
    <w:rsid w:val="006664DF"/>
    <w:rsid w:val="00666EF2"/>
    <w:rsid w:val="006676D3"/>
    <w:rsid w:val="00667C06"/>
    <w:rsid w:val="00670226"/>
    <w:rsid w:val="006706A0"/>
    <w:rsid w:val="00671285"/>
    <w:rsid w:val="006716D0"/>
    <w:rsid w:val="00671800"/>
    <w:rsid w:val="00671C3B"/>
    <w:rsid w:val="00671EFB"/>
    <w:rsid w:val="00671FC4"/>
    <w:rsid w:val="006723B7"/>
    <w:rsid w:val="00672FCD"/>
    <w:rsid w:val="0067355F"/>
    <w:rsid w:val="00673F59"/>
    <w:rsid w:val="0067412C"/>
    <w:rsid w:val="006741FF"/>
    <w:rsid w:val="0067426B"/>
    <w:rsid w:val="00674777"/>
    <w:rsid w:val="00674BC9"/>
    <w:rsid w:val="00674BD6"/>
    <w:rsid w:val="00674D3B"/>
    <w:rsid w:val="00675241"/>
    <w:rsid w:val="006752A7"/>
    <w:rsid w:val="006754C9"/>
    <w:rsid w:val="00675929"/>
    <w:rsid w:val="00675C5A"/>
    <w:rsid w:val="0067624C"/>
    <w:rsid w:val="00676360"/>
    <w:rsid w:val="00676F95"/>
    <w:rsid w:val="006772BD"/>
    <w:rsid w:val="006778B7"/>
    <w:rsid w:val="00680155"/>
    <w:rsid w:val="00680978"/>
    <w:rsid w:val="0068098F"/>
    <w:rsid w:val="00681355"/>
    <w:rsid w:val="00681D46"/>
    <w:rsid w:val="006826F7"/>
    <w:rsid w:val="00683B62"/>
    <w:rsid w:val="00683C4F"/>
    <w:rsid w:val="006841C7"/>
    <w:rsid w:val="00684244"/>
    <w:rsid w:val="00684AB4"/>
    <w:rsid w:val="00684C32"/>
    <w:rsid w:val="00684FEB"/>
    <w:rsid w:val="00685A0C"/>
    <w:rsid w:val="00687071"/>
    <w:rsid w:val="006871D7"/>
    <w:rsid w:val="0068769A"/>
    <w:rsid w:val="00687DE0"/>
    <w:rsid w:val="006900F2"/>
    <w:rsid w:val="00690545"/>
    <w:rsid w:val="00690E4E"/>
    <w:rsid w:val="00691FE8"/>
    <w:rsid w:val="006920A1"/>
    <w:rsid w:val="00693372"/>
    <w:rsid w:val="006935EF"/>
    <w:rsid w:val="00693AA2"/>
    <w:rsid w:val="0069417F"/>
    <w:rsid w:val="00694234"/>
    <w:rsid w:val="00694A78"/>
    <w:rsid w:val="00694EF9"/>
    <w:rsid w:val="006957C1"/>
    <w:rsid w:val="00695C39"/>
    <w:rsid w:val="00696C0B"/>
    <w:rsid w:val="00697002"/>
    <w:rsid w:val="00697A0A"/>
    <w:rsid w:val="00697C22"/>
    <w:rsid w:val="006A0087"/>
    <w:rsid w:val="006A0418"/>
    <w:rsid w:val="006A0445"/>
    <w:rsid w:val="006A1948"/>
    <w:rsid w:val="006A1C0E"/>
    <w:rsid w:val="006A22BB"/>
    <w:rsid w:val="006A23C6"/>
    <w:rsid w:val="006A285F"/>
    <w:rsid w:val="006A2F5D"/>
    <w:rsid w:val="006A339D"/>
    <w:rsid w:val="006A3B9B"/>
    <w:rsid w:val="006A3F93"/>
    <w:rsid w:val="006A4088"/>
    <w:rsid w:val="006A40AF"/>
    <w:rsid w:val="006A4D5F"/>
    <w:rsid w:val="006A50D4"/>
    <w:rsid w:val="006A5BA1"/>
    <w:rsid w:val="006A6D7D"/>
    <w:rsid w:val="006A71B7"/>
    <w:rsid w:val="006A7B51"/>
    <w:rsid w:val="006B03A4"/>
    <w:rsid w:val="006B0431"/>
    <w:rsid w:val="006B0624"/>
    <w:rsid w:val="006B0D5E"/>
    <w:rsid w:val="006B1199"/>
    <w:rsid w:val="006B1E1A"/>
    <w:rsid w:val="006B2527"/>
    <w:rsid w:val="006B279D"/>
    <w:rsid w:val="006B27E6"/>
    <w:rsid w:val="006B38BF"/>
    <w:rsid w:val="006B3CF1"/>
    <w:rsid w:val="006B3D76"/>
    <w:rsid w:val="006B3F22"/>
    <w:rsid w:val="006B46AD"/>
    <w:rsid w:val="006B48A9"/>
    <w:rsid w:val="006B4A3A"/>
    <w:rsid w:val="006B4A7E"/>
    <w:rsid w:val="006B4D77"/>
    <w:rsid w:val="006B4E4B"/>
    <w:rsid w:val="006B5EDF"/>
    <w:rsid w:val="006B6526"/>
    <w:rsid w:val="006B7505"/>
    <w:rsid w:val="006C041B"/>
    <w:rsid w:val="006C1B15"/>
    <w:rsid w:val="006C1B19"/>
    <w:rsid w:val="006C1E93"/>
    <w:rsid w:val="006C2AB7"/>
    <w:rsid w:val="006C34A6"/>
    <w:rsid w:val="006C41B3"/>
    <w:rsid w:val="006C4A2A"/>
    <w:rsid w:val="006C4B2F"/>
    <w:rsid w:val="006C50B2"/>
    <w:rsid w:val="006C6077"/>
    <w:rsid w:val="006C72DF"/>
    <w:rsid w:val="006C79E5"/>
    <w:rsid w:val="006D002C"/>
    <w:rsid w:val="006D0946"/>
    <w:rsid w:val="006D1708"/>
    <w:rsid w:val="006D1C3F"/>
    <w:rsid w:val="006D1CBC"/>
    <w:rsid w:val="006D2766"/>
    <w:rsid w:val="006D2C72"/>
    <w:rsid w:val="006D336D"/>
    <w:rsid w:val="006D5BAB"/>
    <w:rsid w:val="006D5ECB"/>
    <w:rsid w:val="006D64F9"/>
    <w:rsid w:val="006E00F3"/>
    <w:rsid w:val="006E0E99"/>
    <w:rsid w:val="006E103A"/>
    <w:rsid w:val="006E1A09"/>
    <w:rsid w:val="006E1DAB"/>
    <w:rsid w:val="006E35CE"/>
    <w:rsid w:val="006E4410"/>
    <w:rsid w:val="006E47D5"/>
    <w:rsid w:val="006E4C8B"/>
    <w:rsid w:val="006E51ED"/>
    <w:rsid w:val="006E54C5"/>
    <w:rsid w:val="006E58F4"/>
    <w:rsid w:val="006E5ECD"/>
    <w:rsid w:val="006E5FAB"/>
    <w:rsid w:val="006E6051"/>
    <w:rsid w:val="006E60FD"/>
    <w:rsid w:val="006E6D99"/>
    <w:rsid w:val="006E73A9"/>
    <w:rsid w:val="006E7949"/>
    <w:rsid w:val="006E7DA6"/>
    <w:rsid w:val="006E7ED8"/>
    <w:rsid w:val="006F00D5"/>
    <w:rsid w:val="006F0382"/>
    <w:rsid w:val="006F0422"/>
    <w:rsid w:val="006F0800"/>
    <w:rsid w:val="006F0910"/>
    <w:rsid w:val="006F1A9B"/>
    <w:rsid w:val="006F1CB9"/>
    <w:rsid w:val="006F24EE"/>
    <w:rsid w:val="006F266F"/>
    <w:rsid w:val="006F2AB2"/>
    <w:rsid w:val="006F3112"/>
    <w:rsid w:val="006F343B"/>
    <w:rsid w:val="006F34F4"/>
    <w:rsid w:val="006F3500"/>
    <w:rsid w:val="006F3921"/>
    <w:rsid w:val="006F3C95"/>
    <w:rsid w:val="006F3CA3"/>
    <w:rsid w:val="006F4302"/>
    <w:rsid w:val="006F448B"/>
    <w:rsid w:val="006F4E02"/>
    <w:rsid w:val="006F5B6A"/>
    <w:rsid w:val="006F5EDE"/>
    <w:rsid w:val="006F6C9E"/>
    <w:rsid w:val="006F6F26"/>
    <w:rsid w:val="006F7CCA"/>
    <w:rsid w:val="00700439"/>
    <w:rsid w:val="00700B13"/>
    <w:rsid w:val="00700FCF"/>
    <w:rsid w:val="00700FEF"/>
    <w:rsid w:val="007012F5"/>
    <w:rsid w:val="00701321"/>
    <w:rsid w:val="00702837"/>
    <w:rsid w:val="00703167"/>
    <w:rsid w:val="00703573"/>
    <w:rsid w:val="00703EB2"/>
    <w:rsid w:val="00703FDB"/>
    <w:rsid w:val="00704555"/>
    <w:rsid w:val="0070470F"/>
    <w:rsid w:val="00704804"/>
    <w:rsid w:val="007048E1"/>
    <w:rsid w:val="00704DE1"/>
    <w:rsid w:val="00704F08"/>
    <w:rsid w:val="00705461"/>
    <w:rsid w:val="00705ABB"/>
    <w:rsid w:val="00705D2B"/>
    <w:rsid w:val="0070673E"/>
    <w:rsid w:val="00706AD8"/>
    <w:rsid w:val="00706AF0"/>
    <w:rsid w:val="00706E10"/>
    <w:rsid w:val="007074C9"/>
    <w:rsid w:val="00707558"/>
    <w:rsid w:val="00707658"/>
    <w:rsid w:val="00707E93"/>
    <w:rsid w:val="007100DD"/>
    <w:rsid w:val="00710B87"/>
    <w:rsid w:val="00710D12"/>
    <w:rsid w:val="0071118A"/>
    <w:rsid w:val="00711C9D"/>
    <w:rsid w:val="00712875"/>
    <w:rsid w:val="007130B8"/>
    <w:rsid w:val="00713D42"/>
    <w:rsid w:val="00713EB8"/>
    <w:rsid w:val="0071450F"/>
    <w:rsid w:val="0071459B"/>
    <w:rsid w:val="0071459E"/>
    <w:rsid w:val="007145ED"/>
    <w:rsid w:val="00714CBF"/>
    <w:rsid w:val="00714E19"/>
    <w:rsid w:val="00715301"/>
    <w:rsid w:val="00715369"/>
    <w:rsid w:val="00716124"/>
    <w:rsid w:val="0071646E"/>
    <w:rsid w:val="00716813"/>
    <w:rsid w:val="00716C94"/>
    <w:rsid w:val="007172C2"/>
    <w:rsid w:val="007176B5"/>
    <w:rsid w:val="0071770F"/>
    <w:rsid w:val="007179F2"/>
    <w:rsid w:val="00717AC6"/>
    <w:rsid w:val="00720470"/>
    <w:rsid w:val="00721527"/>
    <w:rsid w:val="00721CAB"/>
    <w:rsid w:val="00722486"/>
    <w:rsid w:val="0072252B"/>
    <w:rsid w:val="00722D95"/>
    <w:rsid w:val="00723334"/>
    <w:rsid w:val="007239D7"/>
    <w:rsid w:val="00723A7A"/>
    <w:rsid w:val="00723E91"/>
    <w:rsid w:val="007242FC"/>
    <w:rsid w:val="007249F2"/>
    <w:rsid w:val="00725241"/>
    <w:rsid w:val="00725255"/>
    <w:rsid w:val="007255E5"/>
    <w:rsid w:val="007259FE"/>
    <w:rsid w:val="00725B5B"/>
    <w:rsid w:val="007266A3"/>
    <w:rsid w:val="0072695B"/>
    <w:rsid w:val="00726BCE"/>
    <w:rsid w:val="00726CD7"/>
    <w:rsid w:val="00727120"/>
    <w:rsid w:val="00727ABF"/>
    <w:rsid w:val="0073024E"/>
    <w:rsid w:val="007309FB"/>
    <w:rsid w:val="00730CA8"/>
    <w:rsid w:val="00731332"/>
    <w:rsid w:val="00731FBC"/>
    <w:rsid w:val="007325D3"/>
    <w:rsid w:val="0073284B"/>
    <w:rsid w:val="00733103"/>
    <w:rsid w:val="007333B9"/>
    <w:rsid w:val="0073371A"/>
    <w:rsid w:val="00733E2F"/>
    <w:rsid w:val="00733F6D"/>
    <w:rsid w:val="0073406E"/>
    <w:rsid w:val="00734731"/>
    <w:rsid w:val="00734BAA"/>
    <w:rsid w:val="00734EEF"/>
    <w:rsid w:val="00735969"/>
    <w:rsid w:val="0073597F"/>
    <w:rsid w:val="00735B2C"/>
    <w:rsid w:val="007362A0"/>
    <w:rsid w:val="00736355"/>
    <w:rsid w:val="00736706"/>
    <w:rsid w:val="007368E6"/>
    <w:rsid w:val="00736BFF"/>
    <w:rsid w:val="007378E4"/>
    <w:rsid w:val="00737D6D"/>
    <w:rsid w:val="00737DD4"/>
    <w:rsid w:val="00740044"/>
    <w:rsid w:val="007402C7"/>
    <w:rsid w:val="00740587"/>
    <w:rsid w:val="00740989"/>
    <w:rsid w:val="00740C96"/>
    <w:rsid w:val="00741141"/>
    <w:rsid w:val="00741996"/>
    <w:rsid w:val="00741C3F"/>
    <w:rsid w:val="00744055"/>
    <w:rsid w:val="007440CA"/>
    <w:rsid w:val="0074473E"/>
    <w:rsid w:val="00744AD3"/>
    <w:rsid w:val="00744C0F"/>
    <w:rsid w:val="0074607E"/>
    <w:rsid w:val="007462AA"/>
    <w:rsid w:val="00746976"/>
    <w:rsid w:val="007469BE"/>
    <w:rsid w:val="00746BA7"/>
    <w:rsid w:val="00746D9E"/>
    <w:rsid w:val="00746E7B"/>
    <w:rsid w:val="007471E6"/>
    <w:rsid w:val="00747278"/>
    <w:rsid w:val="00750093"/>
    <w:rsid w:val="00751279"/>
    <w:rsid w:val="00752087"/>
    <w:rsid w:val="007536F1"/>
    <w:rsid w:val="00753EBE"/>
    <w:rsid w:val="007548E1"/>
    <w:rsid w:val="00754D44"/>
    <w:rsid w:val="00755991"/>
    <w:rsid w:val="00756216"/>
    <w:rsid w:val="00756904"/>
    <w:rsid w:val="00756FA1"/>
    <w:rsid w:val="0075706D"/>
    <w:rsid w:val="00757097"/>
    <w:rsid w:val="007575DD"/>
    <w:rsid w:val="00757C35"/>
    <w:rsid w:val="00757CC2"/>
    <w:rsid w:val="007606DA"/>
    <w:rsid w:val="0076152F"/>
    <w:rsid w:val="007617CF"/>
    <w:rsid w:val="007619BF"/>
    <w:rsid w:val="00761AD7"/>
    <w:rsid w:val="00762058"/>
    <w:rsid w:val="0076243D"/>
    <w:rsid w:val="007625A6"/>
    <w:rsid w:val="007625C4"/>
    <w:rsid w:val="00762EAE"/>
    <w:rsid w:val="00762EEA"/>
    <w:rsid w:val="00762F7B"/>
    <w:rsid w:val="00763B1E"/>
    <w:rsid w:val="00763FAA"/>
    <w:rsid w:val="00764A16"/>
    <w:rsid w:val="00764E08"/>
    <w:rsid w:val="00764E61"/>
    <w:rsid w:val="00764F90"/>
    <w:rsid w:val="007652BF"/>
    <w:rsid w:val="00765C48"/>
    <w:rsid w:val="00766209"/>
    <w:rsid w:val="00766637"/>
    <w:rsid w:val="0076678B"/>
    <w:rsid w:val="00767BD2"/>
    <w:rsid w:val="00767DEA"/>
    <w:rsid w:val="00770105"/>
    <w:rsid w:val="00770970"/>
    <w:rsid w:val="00770C75"/>
    <w:rsid w:val="00771146"/>
    <w:rsid w:val="007712B4"/>
    <w:rsid w:val="00771BB9"/>
    <w:rsid w:val="0077229A"/>
    <w:rsid w:val="00772E6D"/>
    <w:rsid w:val="00772ECA"/>
    <w:rsid w:val="007740A6"/>
    <w:rsid w:val="00774512"/>
    <w:rsid w:val="00774999"/>
    <w:rsid w:val="0077567A"/>
    <w:rsid w:val="00775E28"/>
    <w:rsid w:val="00775FAE"/>
    <w:rsid w:val="00777150"/>
    <w:rsid w:val="00777E01"/>
    <w:rsid w:val="0078030E"/>
    <w:rsid w:val="00780C7A"/>
    <w:rsid w:val="00781664"/>
    <w:rsid w:val="00781772"/>
    <w:rsid w:val="00782938"/>
    <w:rsid w:val="007829C3"/>
    <w:rsid w:val="00783255"/>
    <w:rsid w:val="00784D38"/>
    <w:rsid w:val="00785143"/>
    <w:rsid w:val="00785A3A"/>
    <w:rsid w:val="00785E37"/>
    <w:rsid w:val="00786BA9"/>
    <w:rsid w:val="007870E8"/>
    <w:rsid w:val="0078779A"/>
    <w:rsid w:val="00787DC8"/>
    <w:rsid w:val="0079063E"/>
    <w:rsid w:val="007908F2"/>
    <w:rsid w:val="00790DEE"/>
    <w:rsid w:val="00790F35"/>
    <w:rsid w:val="00791363"/>
    <w:rsid w:val="00791ABE"/>
    <w:rsid w:val="00791E7F"/>
    <w:rsid w:val="00792014"/>
    <w:rsid w:val="007920A5"/>
    <w:rsid w:val="0079269C"/>
    <w:rsid w:val="0079388D"/>
    <w:rsid w:val="00794925"/>
    <w:rsid w:val="007967E2"/>
    <w:rsid w:val="00797E33"/>
    <w:rsid w:val="007A036E"/>
    <w:rsid w:val="007A057C"/>
    <w:rsid w:val="007A0951"/>
    <w:rsid w:val="007A0D26"/>
    <w:rsid w:val="007A105B"/>
    <w:rsid w:val="007A1241"/>
    <w:rsid w:val="007A1701"/>
    <w:rsid w:val="007A1E5B"/>
    <w:rsid w:val="007A209A"/>
    <w:rsid w:val="007A23C2"/>
    <w:rsid w:val="007A242A"/>
    <w:rsid w:val="007A2586"/>
    <w:rsid w:val="007A25C1"/>
    <w:rsid w:val="007A2BB0"/>
    <w:rsid w:val="007A35D7"/>
    <w:rsid w:val="007A3E72"/>
    <w:rsid w:val="007A3FC6"/>
    <w:rsid w:val="007A3FDE"/>
    <w:rsid w:val="007A4061"/>
    <w:rsid w:val="007A4377"/>
    <w:rsid w:val="007A46D6"/>
    <w:rsid w:val="007A53DA"/>
    <w:rsid w:val="007A5593"/>
    <w:rsid w:val="007A59AF"/>
    <w:rsid w:val="007A5C64"/>
    <w:rsid w:val="007A68DF"/>
    <w:rsid w:val="007A6B1F"/>
    <w:rsid w:val="007A7303"/>
    <w:rsid w:val="007A748E"/>
    <w:rsid w:val="007B0315"/>
    <w:rsid w:val="007B04AE"/>
    <w:rsid w:val="007B074E"/>
    <w:rsid w:val="007B0BE2"/>
    <w:rsid w:val="007B0DB7"/>
    <w:rsid w:val="007B0EB1"/>
    <w:rsid w:val="007B0F40"/>
    <w:rsid w:val="007B0FF0"/>
    <w:rsid w:val="007B1AFF"/>
    <w:rsid w:val="007B210C"/>
    <w:rsid w:val="007B2317"/>
    <w:rsid w:val="007B23DD"/>
    <w:rsid w:val="007B3595"/>
    <w:rsid w:val="007B3735"/>
    <w:rsid w:val="007B4A18"/>
    <w:rsid w:val="007B4B2C"/>
    <w:rsid w:val="007B519E"/>
    <w:rsid w:val="007B56FC"/>
    <w:rsid w:val="007B5A2C"/>
    <w:rsid w:val="007B5ABE"/>
    <w:rsid w:val="007B6874"/>
    <w:rsid w:val="007B7248"/>
    <w:rsid w:val="007B78E1"/>
    <w:rsid w:val="007C02DE"/>
    <w:rsid w:val="007C1C92"/>
    <w:rsid w:val="007C1FD0"/>
    <w:rsid w:val="007C2B1D"/>
    <w:rsid w:val="007C2F1E"/>
    <w:rsid w:val="007C38A2"/>
    <w:rsid w:val="007C3C80"/>
    <w:rsid w:val="007C43D7"/>
    <w:rsid w:val="007C4A81"/>
    <w:rsid w:val="007C4B5D"/>
    <w:rsid w:val="007C5A84"/>
    <w:rsid w:val="007C6BC5"/>
    <w:rsid w:val="007C756A"/>
    <w:rsid w:val="007C75FC"/>
    <w:rsid w:val="007C7B40"/>
    <w:rsid w:val="007D0366"/>
    <w:rsid w:val="007D1320"/>
    <w:rsid w:val="007D1647"/>
    <w:rsid w:val="007D2F21"/>
    <w:rsid w:val="007D3FDC"/>
    <w:rsid w:val="007D4287"/>
    <w:rsid w:val="007D4962"/>
    <w:rsid w:val="007D62C2"/>
    <w:rsid w:val="007D696D"/>
    <w:rsid w:val="007D74C4"/>
    <w:rsid w:val="007E03CB"/>
    <w:rsid w:val="007E03F6"/>
    <w:rsid w:val="007E0979"/>
    <w:rsid w:val="007E0EE8"/>
    <w:rsid w:val="007E105B"/>
    <w:rsid w:val="007E16DF"/>
    <w:rsid w:val="007E1733"/>
    <w:rsid w:val="007E2086"/>
    <w:rsid w:val="007E23D9"/>
    <w:rsid w:val="007E25EB"/>
    <w:rsid w:val="007E3014"/>
    <w:rsid w:val="007E32E8"/>
    <w:rsid w:val="007E38DD"/>
    <w:rsid w:val="007E3C2E"/>
    <w:rsid w:val="007E3E24"/>
    <w:rsid w:val="007E3EC8"/>
    <w:rsid w:val="007E4C5B"/>
    <w:rsid w:val="007E5524"/>
    <w:rsid w:val="007E56D6"/>
    <w:rsid w:val="007E5B6C"/>
    <w:rsid w:val="007E5DA6"/>
    <w:rsid w:val="007E676A"/>
    <w:rsid w:val="007E74E8"/>
    <w:rsid w:val="007E77AA"/>
    <w:rsid w:val="007F09F5"/>
    <w:rsid w:val="007F0BF2"/>
    <w:rsid w:val="007F1735"/>
    <w:rsid w:val="007F1B59"/>
    <w:rsid w:val="007F1D35"/>
    <w:rsid w:val="007F1FC8"/>
    <w:rsid w:val="007F3548"/>
    <w:rsid w:val="007F3D45"/>
    <w:rsid w:val="007F3D5F"/>
    <w:rsid w:val="007F4F12"/>
    <w:rsid w:val="007F5900"/>
    <w:rsid w:val="007F5D72"/>
    <w:rsid w:val="007F7618"/>
    <w:rsid w:val="007F76C5"/>
    <w:rsid w:val="007F7C89"/>
    <w:rsid w:val="0080068E"/>
    <w:rsid w:val="0080230D"/>
    <w:rsid w:val="00802588"/>
    <w:rsid w:val="00802C25"/>
    <w:rsid w:val="00802ECE"/>
    <w:rsid w:val="00802F29"/>
    <w:rsid w:val="00803014"/>
    <w:rsid w:val="00803247"/>
    <w:rsid w:val="008039AC"/>
    <w:rsid w:val="0080409C"/>
    <w:rsid w:val="00804168"/>
    <w:rsid w:val="00804A37"/>
    <w:rsid w:val="00804BE3"/>
    <w:rsid w:val="00805175"/>
    <w:rsid w:val="00805671"/>
    <w:rsid w:val="00805A7C"/>
    <w:rsid w:val="00805B3B"/>
    <w:rsid w:val="00805F3B"/>
    <w:rsid w:val="00805F7E"/>
    <w:rsid w:val="008061B0"/>
    <w:rsid w:val="008065AE"/>
    <w:rsid w:val="008067B6"/>
    <w:rsid w:val="008069D2"/>
    <w:rsid w:val="00807B1B"/>
    <w:rsid w:val="00810473"/>
    <w:rsid w:val="00810640"/>
    <w:rsid w:val="00810B46"/>
    <w:rsid w:val="00810B53"/>
    <w:rsid w:val="00811094"/>
    <w:rsid w:val="008112B8"/>
    <w:rsid w:val="008115D4"/>
    <w:rsid w:val="00811979"/>
    <w:rsid w:val="00811FE7"/>
    <w:rsid w:val="00812442"/>
    <w:rsid w:val="0081298F"/>
    <w:rsid w:val="00812C3E"/>
    <w:rsid w:val="00813051"/>
    <w:rsid w:val="00813189"/>
    <w:rsid w:val="008133C4"/>
    <w:rsid w:val="00813F62"/>
    <w:rsid w:val="00814F49"/>
    <w:rsid w:val="008150A0"/>
    <w:rsid w:val="00815A86"/>
    <w:rsid w:val="00815B40"/>
    <w:rsid w:val="00816FC1"/>
    <w:rsid w:val="008173CA"/>
    <w:rsid w:val="00817FF8"/>
    <w:rsid w:val="008202AB"/>
    <w:rsid w:val="008204C3"/>
    <w:rsid w:val="0082059F"/>
    <w:rsid w:val="0082085C"/>
    <w:rsid w:val="00820874"/>
    <w:rsid w:val="008211B7"/>
    <w:rsid w:val="008216E7"/>
    <w:rsid w:val="0082189E"/>
    <w:rsid w:val="0082212E"/>
    <w:rsid w:val="008223C9"/>
    <w:rsid w:val="00822764"/>
    <w:rsid w:val="008228B9"/>
    <w:rsid w:val="008228CD"/>
    <w:rsid w:val="00822E63"/>
    <w:rsid w:val="00822FD4"/>
    <w:rsid w:val="00823164"/>
    <w:rsid w:val="008244F8"/>
    <w:rsid w:val="008245DC"/>
    <w:rsid w:val="00824A6F"/>
    <w:rsid w:val="00825440"/>
    <w:rsid w:val="008271A7"/>
    <w:rsid w:val="008305FB"/>
    <w:rsid w:val="00830DF7"/>
    <w:rsid w:val="00830F47"/>
    <w:rsid w:val="0083129D"/>
    <w:rsid w:val="00831B01"/>
    <w:rsid w:val="008321E5"/>
    <w:rsid w:val="00832591"/>
    <w:rsid w:val="00833B59"/>
    <w:rsid w:val="0083470E"/>
    <w:rsid w:val="00834CCD"/>
    <w:rsid w:val="008362F1"/>
    <w:rsid w:val="00836371"/>
    <w:rsid w:val="00836754"/>
    <w:rsid w:val="00836D3E"/>
    <w:rsid w:val="00836E75"/>
    <w:rsid w:val="00837148"/>
    <w:rsid w:val="00840C4E"/>
    <w:rsid w:val="00840D4A"/>
    <w:rsid w:val="0084103E"/>
    <w:rsid w:val="00841288"/>
    <w:rsid w:val="00842597"/>
    <w:rsid w:val="008429A8"/>
    <w:rsid w:val="00842CBC"/>
    <w:rsid w:val="00842E5C"/>
    <w:rsid w:val="008443D0"/>
    <w:rsid w:val="00844673"/>
    <w:rsid w:val="008448C1"/>
    <w:rsid w:val="008448F9"/>
    <w:rsid w:val="00844D49"/>
    <w:rsid w:val="0084673D"/>
    <w:rsid w:val="00846D1B"/>
    <w:rsid w:val="00846F89"/>
    <w:rsid w:val="00847078"/>
    <w:rsid w:val="008474CA"/>
    <w:rsid w:val="00850288"/>
    <w:rsid w:val="00850F0E"/>
    <w:rsid w:val="0085106E"/>
    <w:rsid w:val="008511F5"/>
    <w:rsid w:val="0085141C"/>
    <w:rsid w:val="008516A7"/>
    <w:rsid w:val="00852D25"/>
    <w:rsid w:val="0085312C"/>
    <w:rsid w:val="008532B7"/>
    <w:rsid w:val="008532BF"/>
    <w:rsid w:val="0085387B"/>
    <w:rsid w:val="00853990"/>
    <w:rsid w:val="00853DD7"/>
    <w:rsid w:val="00854B06"/>
    <w:rsid w:val="008556D3"/>
    <w:rsid w:val="00855A9D"/>
    <w:rsid w:val="00855D10"/>
    <w:rsid w:val="00856F68"/>
    <w:rsid w:val="0085777A"/>
    <w:rsid w:val="00857928"/>
    <w:rsid w:val="00857FAF"/>
    <w:rsid w:val="008603EB"/>
    <w:rsid w:val="008607D3"/>
    <w:rsid w:val="00860D99"/>
    <w:rsid w:val="008618E6"/>
    <w:rsid w:val="00861CF8"/>
    <w:rsid w:val="00861FC9"/>
    <w:rsid w:val="00862BC4"/>
    <w:rsid w:val="008638C5"/>
    <w:rsid w:val="00863916"/>
    <w:rsid w:val="00863A84"/>
    <w:rsid w:val="00864655"/>
    <w:rsid w:val="00864993"/>
    <w:rsid w:val="00864AE1"/>
    <w:rsid w:val="008655A6"/>
    <w:rsid w:val="00865C9E"/>
    <w:rsid w:val="008663B9"/>
    <w:rsid w:val="00866498"/>
    <w:rsid w:val="008667E4"/>
    <w:rsid w:val="00866F2E"/>
    <w:rsid w:val="0086724C"/>
    <w:rsid w:val="00867320"/>
    <w:rsid w:val="008677E4"/>
    <w:rsid w:val="00867D5C"/>
    <w:rsid w:val="00870494"/>
    <w:rsid w:val="00870747"/>
    <w:rsid w:val="00870B63"/>
    <w:rsid w:val="00872137"/>
    <w:rsid w:val="008724FB"/>
    <w:rsid w:val="0087259A"/>
    <w:rsid w:val="008729FA"/>
    <w:rsid w:val="00873407"/>
    <w:rsid w:val="00874C16"/>
    <w:rsid w:val="0087552D"/>
    <w:rsid w:val="00875AB2"/>
    <w:rsid w:val="00875BDA"/>
    <w:rsid w:val="00875DAD"/>
    <w:rsid w:val="008763B1"/>
    <w:rsid w:val="00876C1C"/>
    <w:rsid w:val="00877A6D"/>
    <w:rsid w:val="00877D30"/>
    <w:rsid w:val="00880251"/>
    <w:rsid w:val="00880407"/>
    <w:rsid w:val="00880529"/>
    <w:rsid w:val="008811DE"/>
    <w:rsid w:val="00881324"/>
    <w:rsid w:val="008823EB"/>
    <w:rsid w:val="00882E71"/>
    <w:rsid w:val="008830C7"/>
    <w:rsid w:val="008831DB"/>
    <w:rsid w:val="00884A6A"/>
    <w:rsid w:val="00885014"/>
    <w:rsid w:val="00885232"/>
    <w:rsid w:val="00885BA5"/>
    <w:rsid w:val="008861F4"/>
    <w:rsid w:val="00886A54"/>
    <w:rsid w:val="00887314"/>
    <w:rsid w:val="00887CFF"/>
    <w:rsid w:val="008906A4"/>
    <w:rsid w:val="00890CE3"/>
    <w:rsid w:val="0089175E"/>
    <w:rsid w:val="00891A1B"/>
    <w:rsid w:val="00891FFF"/>
    <w:rsid w:val="00892937"/>
    <w:rsid w:val="008930CF"/>
    <w:rsid w:val="008930ED"/>
    <w:rsid w:val="008935DB"/>
    <w:rsid w:val="008936A4"/>
    <w:rsid w:val="0089379B"/>
    <w:rsid w:val="00893A7C"/>
    <w:rsid w:val="00893ABB"/>
    <w:rsid w:val="00893F3A"/>
    <w:rsid w:val="008945B3"/>
    <w:rsid w:val="00895809"/>
    <w:rsid w:val="0089606B"/>
    <w:rsid w:val="008966DC"/>
    <w:rsid w:val="0089725A"/>
    <w:rsid w:val="0089790B"/>
    <w:rsid w:val="008A01B4"/>
    <w:rsid w:val="008A049C"/>
    <w:rsid w:val="008A0DD7"/>
    <w:rsid w:val="008A1948"/>
    <w:rsid w:val="008A1FD2"/>
    <w:rsid w:val="008A2839"/>
    <w:rsid w:val="008A2862"/>
    <w:rsid w:val="008A2B1A"/>
    <w:rsid w:val="008A44BC"/>
    <w:rsid w:val="008A4C83"/>
    <w:rsid w:val="008A4D31"/>
    <w:rsid w:val="008A5803"/>
    <w:rsid w:val="008A6128"/>
    <w:rsid w:val="008A67D8"/>
    <w:rsid w:val="008A7CF2"/>
    <w:rsid w:val="008A7F91"/>
    <w:rsid w:val="008B022C"/>
    <w:rsid w:val="008B02CA"/>
    <w:rsid w:val="008B03D3"/>
    <w:rsid w:val="008B174F"/>
    <w:rsid w:val="008B1ACB"/>
    <w:rsid w:val="008B1EC5"/>
    <w:rsid w:val="008B2376"/>
    <w:rsid w:val="008B2756"/>
    <w:rsid w:val="008B3179"/>
    <w:rsid w:val="008B3853"/>
    <w:rsid w:val="008B39B8"/>
    <w:rsid w:val="008B3B73"/>
    <w:rsid w:val="008B4318"/>
    <w:rsid w:val="008B43AA"/>
    <w:rsid w:val="008B4737"/>
    <w:rsid w:val="008B4C68"/>
    <w:rsid w:val="008B4DD9"/>
    <w:rsid w:val="008B5D28"/>
    <w:rsid w:val="008B78C4"/>
    <w:rsid w:val="008C018A"/>
    <w:rsid w:val="008C06CF"/>
    <w:rsid w:val="008C082F"/>
    <w:rsid w:val="008C0DE4"/>
    <w:rsid w:val="008C1587"/>
    <w:rsid w:val="008C17E4"/>
    <w:rsid w:val="008C27AE"/>
    <w:rsid w:val="008C330B"/>
    <w:rsid w:val="008C3950"/>
    <w:rsid w:val="008C3AA3"/>
    <w:rsid w:val="008C48F3"/>
    <w:rsid w:val="008C49A5"/>
    <w:rsid w:val="008C4AF3"/>
    <w:rsid w:val="008C51D6"/>
    <w:rsid w:val="008C5419"/>
    <w:rsid w:val="008C55AE"/>
    <w:rsid w:val="008C5A5C"/>
    <w:rsid w:val="008C5E9B"/>
    <w:rsid w:val="008C6670"/>
    <w:rsid w:val="008C70A2"/>
    <w:rsid w:val="008C7741"/>
    <w:rsid w:val="008D0B86"/>
    <w:rsid w:val="008D1322"/>
    <w:rsid w:val="008D1C7C"/>
    <w:rsid w:val="008D1F84"/>
    <w:rsid w:val="008D201B"/>
    <w:rsid w:val="008D2218"/>
    <w:rsid w:val="008D248E"/>
    <w:rsid w:val="008D337D"/>
    <w:rsid w:val="008D4116"/>
    <w:rsid w:val="008D4BE1"/>
    <w:rsid w:val="008D5DDB"/>
    <w:rsid w:val="008D6951"/>
    <w:rsid w:val="008D6CCD"/>
    <w:rsid w:val="008D702E"/>
    <w:rsid w:val="008D71AD"/>
    <w:rsid w:val="008D7784"/>
    <w:rsid w:val="008D7EE3"/>
    <w:rsid w:val="008E0306"/>
    <w:rsid w:val="008E0738"/>
    <w:rsid w:val="008E0E9A"/>
    <w:rsid w:val="008E12E5"/>
    <w:rsid w:val="008E16D5"/>
    <w:rsid w:val="008E2F35"/>
    <w:rsid w:val="008E323A"/>
    <w:rsid w:val="008E348F"/>
    <w:rsid w:val="008E3C0E"/>
    <w:rsid w:val="008E44B8"/>
    <w:rsid w:val="008E4A0F"/>
    <w:rsid w:val="008E4B64"/>
    <w:rsid w:val="008E55DD"/>
    <w:rsid w:val="008E5ECC"/>
    <w:rsid w:val="008E635B"/>
    <w:rsid w:val="008F00DF"/>
    <w:rsid w:val="008F04EB"/>
    <w:rsid w:val="008F0657"/>
    <w:rsid w:val="008F091E"/>
    <w:rsid w:val="008F0B69"/>
    <w:rsid w:val="008F114F"/>
    <w:rsid w:val="008F1638"/>
    <w:rsid w:val="008F1B39"/>
    <w:rsid w:val="008F23E7"/>
    <w:rsid w:val="008F30E7"/>
    <w:rsid w:val="008F31CC"/>
    <w:rsid w:val="008F3B4B"/>
    <w:rsid w:val="008F3D60"/>
    <w:rsid w:val="008F4261"/>
    <w:rsid w:val="008F4778"/>
    <w:rsid w:val="008F4AEF"/>
    <w:rsid w:val="008F5D8A"/>
    <w:rsid w:val="008F62D6"/>
    <w:rsid w:val="008F63CE"/>
    <w:rsid w:val="008F67FB"/>
    <w:rsid w:val="008F6BCF"/>
    <w:rsid w:val="008F6D2A"/>
    <w:rsid w:val="008F7EB0"/>
    <w:rsid w:val="0090088C"/>
    <w:rsid w:val="00901B63"/>
    <w:rsid w:val="00901F36"/>
    <w:rsid w:val="009021D1"/>
    <w:rsid w:val="00902265"/>
    <w:rsid w:val="0090371B"/>
    <w:rsid w:val="009037C5"/>
    <w:rsid w:val="009042A9"/>
    <w:rsid w:val="00904591"/>
    <w:rsid w:val="00904660"/>
    <w:rsid w:val="0090477B"/>
    <w:rsid w:val="0090487F"/>
    <w:rsid w:val="00905280"/>
    <w:rsid w:val="00905A76"/>
    <w:rsid w:val="0090626C"/>
    <w:rsid w:val="0090653B"/>
    <w:rsid w:val="00906907"/>
    <w:rsid w:val="00906A0F"/>
    <w:rsid w:val="00910490"/>
    <w:rsid w:val="009105BF"/>
    <w:rsid w:val="009107B0"/>
    <w:rsid w:val="00910902"/>
    <w:rsid w:val="00910938"/>
    <w:rsid w:val="0091134A"/>
    <w:rsid w:val="00911641"/>
    <w:rsid w:val="00911642"/>
    <w:rsid w:val="009123E2"/>
    <w:rsid w:val="00913022"/>
    <w:rsid w:val="0091339D"/>
    <w:rsid w:val="00913D8D"/>
    <w:rsid w:val="00913E57"/>
    <w:rsid w:val="009141D2"/>
    <w:rsid w:val="00914BFE"/>
    <w:rsid w:val="00914D14"/>
    <w:rsid w:val="00914FE5"/>
    <w:rsid w:val="00915636"/>
    <w:rsid w:val="00915A78"/>
    <w:rsid w:val="00915B6D"/>
    <w:rsid w:val="00916087"/>
    <w:rsid w:val="00916180"/>
    <w:rsid w:val="0091631D"/>
    <w:rsid w:val="00916680"/>
    <w:rsid w:val="009168ED"/>
    <w:rsid w:val="00916947"/>
    <w:rsid w:val="00917589"/>
    <w:rsid w:val="009179DB"/>
    <w:rsid w:val="0092087A"/>
    <w:rsid w:val="009212FA"/>
    <w:rsid w:val="00921383"/>
    <w:rsid w:val="009213D8"/>
    <w:rsid w:val="009215F1"/>
    <w:rsid w:val="00921D3F"/>
    <w:rsid w:val="00922393"/>
    <w:rsid w:val="00922A1A"/>
    <w:rsid w:val="00923BE5"/>
    <w:rsid w:val="009255D7"/>
    <w:rsid w:val="00925994"/>
    <w:rsid w:val="00925CAC"/>
    <w:rsid w:val="0092736E"/>
    <w:rsid w:val="009274BF"/>
    <w:rsid w:val="009306D3"/>
    <w:rsid w:val="009312A9"/>
    <w:rsid w:val="00931843"/>
    <w:rsid w:val="00932A00"/>
    <w:rsid w:val="00932E41"/>
    <w:rsid w:val="00933BC9"/>
    <w:rsid w:val="00933F59"/>
    <w:rsid w:val="009346F9"/>
    <w:rsid w:val="00934894"/>
    <w:rsid w:val="00934951"/>
    <w:rsid w:val="00935E08"/>
    <w:rsid w:val="00936407"/>
    <w:rsid w:val="009365F3"/>
    <w:rsid w:val="0093798D"/>
    <w:rsid w:val="00937A16"/>
    <w:rsid w:val="00940033"/>
    <w:rsid w:val="00940A82"/>
    <w:rsid w:val="00940AA1"/>
    <w:rsid w:val="009411F4"/>
    <w:rsid w:val="00941331"/>
    <w:rsid w:val="00941808"/>
    <w:rsid w:val="00941EB2"/>
    <w:rsid w:val="00941F02"/>
    <w:rsid w:val="009430E4"/>
    <w:rsid w:val="0094427E"/>
    <w:rsid w:val="00944C8C"/>
    <w:rsid w:val="00944ECD"/>
    <w:rsid w:val="009452E8"/>
    <w:rsid w:val="00945A3D"/>
    <w:rsid w:val="00945D82"/>
    <w:rsid w:val="009462BE"/>
    <w:rsid w:val="00950027"/>
    <w:rsid w:val="009508A5"/>
    <w:rsid w:val="009519E2"/>
    <w:rsid w:val="0095383B"/>
    <w:rsid w:val="00953B25"/>
    <w:rsid w:val="009544CD"/>
    <w:rsid w:val="00954830"/>
    <w:rsid w:val="009549FD"/>
    <w:rsid w:val="00955E27"/>
    <w:rsid w:val="00955E51"/>
    <w:rsid w:val="00957B6B"/>
    <w:rsid w:val="00957F87"/>
    <w:rsid w:val="0096079D"/>
    <w:rsid w:val="00960A59"/>
    <w:rsid w:val="00961274"/>
    <w:rsid w:val="009614C2"/>
    <w:rsid w:val="00961731"/>
    <w:rsid w:val="00961C54"/>
    <w:rsid w:val="00962518"/>
    <w:rsid w:val="00963297"/>
    <w:rsid w:val="00963401"/>
    <w:rsid w:val="009638D9"/>
    <w:rsid w:val="00963F5A"/>
    <w:rsid w:val="00964A76"/>
    <w:rsid w:val="00964BD7"/>
    <w:rsid w:val="0096505F"/>
    <w:rsid w:val="00965A60"/>
    <w:rsid w:val="00965E88"/>
    <w:rsid w:val="0096603C"/>
    <w:rsid w:val="00966168"/>
    <w:rsid w:val="009674F0"/>
    <w:rsid w:val="0096776D"/>
    <w:rsid w:val="0097294C"/>
    <w:rsid w:val="00972B5D"/>
    <w:rsid w:val="0097343E"/>
    <w:rsid w:val="00974B00"/>
    <w:rsid w:val="009757AA"/>
    <w:rsid w:val="00976112"/>
    <w:rsid w:val="00976EEB"/>
    <w:rsid w:val="00976F5F"/>
    <w:rsid w:val="00977EDD"/>
    <w:rsid w:val="009804FA"/>
    <w:rsid w:val="009807CC"/>
    <w:rsid w:val="00980920"/>
    <w:rsid w:val="00980E4E"/>
    <w:rsid w:val="009817AC"/>
    <w:rsid w:val="0098288B"/>
    <w:rsid w:val="00982F0F"/>
    <w:rsid w:val="00983166"/>
    <w:rsid w:val="0098327A"/>
    <w:rsid w:val="009837B0"/>
    <w:rsid w:val="009837D1"/>
    <w:rsid w:val="009838A9"/>
    <w:rsid w:val="00984C83"/>
    <w:rsid w:val="00984FAE"/>
    <w:rsid w:val="00985367"/>
    <w:rsid w:val="0098583A"/>
    <w:rsid w:val="009864D3"/>
    <w:rsid w:val="00986FAC"/>
    <w:rsid w:val="00987173"/>
    <w:rsid w:val="00987805"/>
    <w:rsid w:val="00987969"/>
    <w:rsid w:val="00987ABB"/>
    <w:rsid w:val="00987AE7"/>
    <w:rsid w:val="00987DE5"/>
    <w:rsid w:val="0099096A"/>
    <w:rsid w:val="00990B34"/>
    <w:rsid w:val="00991501"/>
    <w:rsid w:val="0099196E"/>
    <w:rsid w:val="00991CA8"/>
    <w:rsid w:val="00992524"/>
    <w:rsid w:val="009930D1"/>
    <w:rsid w:val="009937A5"/>
    <w:rsid w:val="00993ADF"/>
    <w:rsid w:val="00993CB7"/>
    <w:rsid w:val="009946B9"/>
    <w:rsid w:val="00994947"/>
    <w:rsid w:val="00995C28"/>
    <w:rsid w:val="00996681"/>
    <w:rsid w:val="00996D81"/>
    <w:rsid w:val="009A144A"/>
    <w:rsid w:val="009A16FA"/>
    <w:rsid w:val="009A1C56"/>
    <w:rsid w:val="009A2625"/>
    <w:rsid w:val="009A2B24"/>
    <w:rsid w:val="009A432C"/>
    <w:rsid w:val="009A4847"/>
    <w:rsid w:val="009A4EF0"/>
    <w:rsid w:val="009A527F"/>
    <w:rsid w:val="009A59D1"/>
    <w:rsid w:val="009A5A8A"/>
    <w:rsid w:val="009A60EB"/>
    <w:rsid w:val="009A6161"/>
    <w:rsid w:val="009A6919"/>
    <w:rsid w:val="009A69D2"/>
    <w:rsid w:val="009A6C47"/>
    <w:rsid w:val="009A6CE1"/>
    <w:rsid w:val="009A6CE3"/>
    <w:rsid w:val="009A754B"/>
    <w:rsid w:val="009A7AF0"/>
    <w:rsid w:val="009A7FB7"/>
    <w:rsid w:val="009B0244"/>
    <w:rsid w:val="009B0F5C"/>
    <w:rsid w:val="009B1701"/>
    <w:rsid w:val="009B184E"/>
    <w:rsid w:val="009B1A9C"/>
    <w:rsid w:val="009B1D31"/>
    <w:rsid w:val="009B1F55"/>
    <w:rsid w:val="009B2C47"/>
    <w:rsid w:val="009B2C62"/>
    <w:rsid w:val="009B3845"/>
    <w:rsid w:val="009B4188"/>
    <w:rsid w:val="009B49ED"/>
    <w:rsid w:val="009B4BCA"/>
    <w:rsid w:val="009B4E4F"/>
    <w:rsid w:val="009B516D"/>
    <w:rsid w:val="009B5D43"/>
    <w:rsid w:val="009B5D56"/>
    <w:rsid w:val="009B637A"/>
    <w:rsid w:val="009B66F2"/>
    <w:rsid w:val="009B7129"/>
    <w:rsid w:val="009B75F3"/>
    <w:rsid w:val="009B76F4"/>
    <w:rsid w:val="009C0428"/>
    <w:rsid w:val="009C0BAA"/>
    <w:rsid w:val="009C0E00"/>
    <w:rsid w:val="009C104A"/>
    <w:rsid w:val="009C14F6"/>
    <w:rsid w:val="009C1674"/>
    <w:rsid w:val="009C1A3C"/>
    <w:rsid w:val="009C1B26"/>
    <w:rsid w:val="009C375D"/>
    <w:rsid w:val="009C4120"/>
    <w:rsid w:val="009C44B7"/>
    <w:rsid w:val="009C47AA"/>
    <w:rsid w:val="009C51E3"/>
    <w:rsid w:val="009C533F"/>
    <w:rsid w:val="009C5970"/>
    <w:rsid w:val="009C5AD5"/>
    <w:rsid w:val="009C5D45"/>
    <w:rsid w:val="009C6B6B"/>
    <w:rsid w:val="009C6F27"/>
    <w:rsid w:val="009C7C3A"/>
    <w:rsid w:val="009C7CA8"/>
    <w:rsid w:val="009D01B9"/>
    <w:rsid w:val="009D0521"/>
    <w:rsid w:val="009D1690"/>
    <w:rsid w:val="009D1779"/>
    <w:rsid w:val="009D1D79"/>
    <w:rsid w:val="009D21DA"/>
    <w:rsid w:val="009D24AB"/>
    <w:rsid w:val="009D28FF"/>
    <w:rsid w:val="009D2A3D"/>
    <w:rsid w:val="009D2C87"/>
    <w:rsid w:val="009D3181"/>
    <w:rsid w:val="009D3522"/>
    <w:rsid w:val="009D3E89"/>
    <w:rsid w:val="009D4294"/>
    <w:rsid w:val="009D44D6"/>
    <w:rsid w:val="009D4836"/>
    <w:rsid w:val="009D5FC9"/>
    <w:rsid w:val="009D6828"/>
    <w:rsid w:val="009D6CE3"/>
    <w:rsid w:val="009D7135"/>
    <w:rsid w:val="009D77CA"/>
    <w:rsid w:val="009D7C68"/>
    <w:rsid w:val="009D7E43"/>
    <w:rsid w:val="009E02FB"/>
    <w:rsid w:val="009E07AF"/>
    <w:rsid w:val="009E08EF"/>
    <w:rsid w:val="009E0B53"/>
    <w:rsid w:val="009E11CF"/>
    <w:rsid w:val="009E1ED5"/>
    <w:rsid w:val="009E20B5"/>
    <w:rsid w:val="009E2685"/>
    <w:rsid w:val="009E271D"/>
    <w:rsid w:val="009E2A42"/>
    <w:rsid w:val="009E3260"/>
    <w:rsid w:val="009E412A"/>
    <w:rsid w:val="009E45A7"/>
    <w:rsid w:val="009E48CC"/>
    <w:rsid w:val="009E4ACB"/>
    <w:rsid w:val="009E4BDD"/>
    <w:rsid w:val="009E4CB4"/>
    <w:rsid w:val="009E5457"/>
    <w:rsid w:val="009E58AE"/>
    <w:rsid w:val="009E7249"/>
    <w:rsid w:val="009E7908"/>
    <w:rsid w:val="009E7A29"/>
    <w:rsid w:val="009F09ED"/>
    <w:rsid w:val="009F0CAB"/>
    <w:rsid w:val="009F1355"/>
    <w:rsid w:val="009F1376"/>
    <w:rsid w:val="009F2182"/>
    <w:rsid w:val="009F24BA"/>
    <w:rsid w:val="009F2C80"/>
    <w:rsid w:val="009F2CDC"/>
    <w:rsid w:val="009F2D40"/>
    <w:rsid w:val="009F3975"/>
    <w:rsid w:val="009F3CA5"/>
    <w:rsid w:val="009F3F11"/>
    <w:rsid w:val="009F46CB"/>
    <w:rsid w:val="009F474A"/>
    <w:rsid w:val="009F4EA4"/>
    <w:rsid w:val="009F4EC7"/>
    <w:rsid w:val="009F5047"/>
    <w:rsid w:val="009F51F0"/>
    <w:rsid w:val="009F5350"/>
    <w:rsid w:val="009F5666"/>
    <w:rsid w:val="009F59A1"/>
    <w:rsid w:val="009F5F57"/>
    <w:rsid w:val="009F7149"/>
    <w:rsid w:val="009F7367"/>
    <w:rsid w:val="009F7AF8"/>
    <w:rsid w:val="009F7E86"/>
    <w:rsid w:val="00A00392"/>
    <w:rsid w:val="00A01852"/>
    <w:rsid w:val="00A01FC5"/>
    <w:rsid w:val="00A025F8"/>
    <w:rsid w:val="00A02B30"/>
    <w:rsid w:val="00A031B4"/>
    <w:rsid w:val="00A03C53"/>
    <w:rsid w:val="00A04503"/>
    <w:rsid w:val="00A04710"/>
    <w:rsid w:val="00A04C6D"/>
    <w:rsid w:val="00A050D0"/>
    <w:rsid w:val="00A05514"/>
    <w:rsid w:val="00A058D4"/>
    <w:rsid w:val="00A06A64"/>
    <w:rsid w:val="00A06F44"/>
    <w:rsid w:val="00A07056"/>
    <w:rsid w:val="00A070BA"/>
    <w:rsid w:val="00A0792B"/>
    <w:rsid w:val="00A079EE"/>
    <w:rsid w:val="00A101A4"/>
    <w:rsid w:val="00A10C14"/>
    <w:rsid w:val="00A10EFC"/>
    <w:rsid w:val="00A1128D"/>
    <w:rsid w:val="00A11D20"/>
    <w:rsid w:val="00A11D39"/>
    <w:rsid w:val="00A12071"/>
    <w:rsid w:val="00A12795"/>
    <w:rsid w:val="00A12C4A"/>
    <w:rsid w:val="00A12F12"/>
    <w:rsid w:val="00A138EC"/>
    <w:rsid w:val="00A13A18"/>
    <w:rsid w:val="00A14DB9"/>
    <w:rsid w:val="00A154EB"/>
    <w:rsid w:val="00A16326"/>
    <w:rsid w:val="00A16F51"/>
    <w:rsid w:val="00A174FA"/>
    <w:rsid w:val="00A17727"/>
    <w:rsid w:val="00A17F14"/>
    <w:rsid w:val="00A201D6"/>
    <w:rsid w:val="00A202B1"/>
    <w:rsid w:val="00A203C6"/>
    <w:rsid w:val="00A204CC"/>
    <w:rsid w:val="00A20513"/>
    <w:rsid w:val="00A20786"/>
    <w:rsid w:val="00A209E0"/>
    <w:rsid w:val="00A20EBB"/>
    <w:rsid w:val="00A21713"/>
    <w:rsid w:val="00A219BA"/>
    <w:rsid w:val="00A22687"/>
    <w:rsid w:val="00A227A1"/>
    <w:rsid w:val="00A22ED9"/>
    <w:rsid w:val="00A234A0"/>
    <w:rsid w:val="00A23796"/>
    <w:rsid w:val="00A23C53"/>
    <w:rsid w:val="00A25343"/>
    <w:rsid w:val="00A253DB"/>
    <w:rsid w:val="00A25CA3"/>
    <w:rsid w:val="00A261EE"/>
    <w:rsid w:val="00A262E1"/>
    <w:rsid w:val="00A266EE"/>
    <w:rsid w:val="00A27D18"/>
    <w:rsid w:val="00A27FC1"/>
    <w:rsid w:val="00A30093"/>
    <w:rsid w:val="00A30BF1"/>
    <w:rsid w:val="00A31B7A"/>
    <w:rsid w:val="00A323F6"/>
    <w:rsid w:val="00A32DAA"/>
    <w:rsid w:val="00A32E74"/>
    <w:rsid w:val="00A330EE"/>
    <w:rsid w:val="00A334B4"/>
    <w:rsid w:val="00A34357"/>
    <w:rsid w:val="00A36C30"/>
    <w:rsid w:val="00A3741B"/>
    <w:rsid w:val="00A37AE3"/>
    <w:rsid w:val="00A37BBB"/>
    <w:rsid w:val="00A37F38"/>
    <w:rsid w:val="00A40426"/>
    <w:rsid w:val="00A40C28"/>
    <w:rsid w:val="00A40EE0"/>
    <w:rsid w:val="00A40F00"/>
    <w:rsid w:val="00A411AA"/>
    <w:rsid w:val="00A4227D"/>
    <w:rsid w:val="00A4250A"/>
    <w:rsid w:val="00A42F63"/>
    <w:rsid w:val="00A431B2"/>
    <w:rsid w:val="00A4404E"/>
    <w:rsid w:val="00A462C6"/>
    <w:rsid w:val="00A4680D"/>
    <w:rsid w:val="00A47C6F"/>
    <w:rsid w:val="00A5080D"/>
    <w:rsid w:val="00A51201"/>
    <w:rsid w:val="00A516D2"/>
    <w:rsid w:val="00A5172B"/>
    <w:rsid w:val="00A519FC"/>
    <w:rsid w:val="00A52283"/>
    <w:rsid w:val="00A526AB"/>
    <w:rsid w:val="00A534DA"/>
    <w:rsid w:val="00A53C59"/>
    <w:rsid w:val="00A53EF1"/>
    <w:rsid w:val="00A53F0C"/>
    <w:rsid w:val="00A541A6"/>
    <w:rsid w:val="00A54278"/>
    <w:rsid w:val="00A54955"/>
    <w:rsid w:val="00A54AC4"/>
    <w:rsid w:val="00A54AEA"/>
    <w:rsid w:val="00A54CC6"/>
    <w:rsid w:val="00A55BE2"/>
    <w:rsid w:val="00A55CE2"/>
    <w:rsid w:val="00A56109"/>
    <w:rsid w:val="00A5633A"/>
    <w:rsid w:val="00A56DB7"/>
    <w:rsid w:val="00A57BC1"/>
    <w:rsid w:val="00A57D9E"/>
    <w:rsid w:val="00A60CA8"/>
    <w:rsid w:val="00A60F92"/>
    <w:rsid w:val="00A613D9"/>
    <w:rsid w:val="00A62A84"/>
    <w:rsid w:val="00A62FE0"/>
    <w:rsid w:val="00A63115"/>
    <w:rsid w:val="00A653DB"/>
    <w:rsid w:val="00A657EA"/>
    <w:rsid w:val="00A6632C"/>
    <w:rsid w:val="00A66BE3"/>
    <w:rsid w:val="00A66F63"/>
    <w:rsid w:val="00A674C1"/>
    <w:rsid w:val="00A70B77"/>
    <w:rsid w:val="00A70C1B"/>
    <w:rsid w:val="00A70E9E"/>
    <w:rsid w:val="00A71103"/>
    <w:rsid w:val="00A71971"/>
    <w:rsid w:val="00A71F2F"/>
    <w:rsid w:val="00A722B9"/>
    <w:rsid w:val="00A726A8"/>
    <w:rsid w:val="00A7286A"/>
    <w:rsid w:val="00A72C41"/>
    <w:rsid w:val="00A72DA6"/>
    <w:rsid w:val="00A730E1"/>
    <w:rsid w:val="00A73285"/>
    <w:rsid w:val="00A73293"/>
    <w:rsid w:val="00A7390C"/>
    <w:rsid w:val="00A7428B"/>
    <w:rsid w:val="00A74623"/>
    <w:rsid w:val="00A74804"/>
    <w:rsid w:val="00A749E3"/>
    <w:rsid w:val="00A74A86"/>
    <w:rsid w:val="00A74E1E"/>
    <w:rsid w:val="00A75637"/>
    <w:rsid w:val="00A758CD"/>
    <w:rsid w:val="00A7629F"/>
    <w:rsid w:val="00A76848"/>
    <w:rsid w:val="00A76E9A"/>
    <w:rsid w:val="00A77679"/>
    <w:rsid w:val="00A7782B"/>
    <w:rsid w:val="00A807D0"/>
    <w:rsid w:val="00A81237"/>
    <w:rsid w:val="00A812E7"/>
    <w:rsid w:val="00A8132A"/>
    <w:rsid w:val="00A813D7"/>
    <w:rsid w:val="00A8143D"/>
    <w:rsid w:val="00A828E1"/>
    <w:rsid w:val="00A82CC0"/>
    <w:rsid w:val="00A82EE5"/>
    <w:rsid w:val="00A83192"/>
    <w:rsid w:val="00A83A91"/>
    <w:rsid w:val="00A844A9"/>
    <w:rsid w:val="00A84E36"/>
    <w:rsid w:val="00A85875"/>
    <w:rsid w:val="00A87211"/>
    <w:rsid w:val="00A87231"/>
    <w:rsid w:val="00A878D6"/>
    <w:rsid w:val="00A90103"/>
    <w:rsid w:val="00A90258"/>
    <w:rsid w:val="00A90B75"/>
    <w:rsid w:val="00A90BC1"/>
    <w:rsid w:val="00A90FA8"/>
    <w:rsid w:val="00A9153D"/>
    <w:rsid w:val="00A91698"/>
    <w:rsid w:val="00A91835"/>
    <w:rsid w:val="00A918FD"/>
    <w:rsid w:val="00A92418"/>
    <w:rsid w:val="00A92651"/>
    <w:rsid w:val="00A92853"/>
    <w:rsid w:val="00A92AC0"/>
    <w:rsid w:val="00A92C2B"/>
    <w:rsid w:val="00A9446E"/>
    <w:rsid w:val="00A949DB"/>
    <w:rsid w:val="00A9598E"/>
    <w:rsid w:val="00A95E7A"/>
    <w:rsid w:val="00A96E1F"/>
    <w:rsid w:val="00A9706E"/>
    <w:rsid w:val="00A9791D"/>
    <w:rsid w:val="00A9799A"/>
    <w:rsid w:val="00A97CA0"/>
    <w:rsid w:val="00AA104D"/>
    <w:rsid w:val="00AA1124"/>
    <w:rsid w:val="00AA1638"/>
    <w:rsid w:val="00AA1AD4"/>
    <w:rsid w:val="00AA2753"/>
    <w:rsid w:val="00AA3598"/>
    <w:rsid w:val="00AA43CE"/>
    <w:rsid w:val="00AA4CC8"/>
    <w:rsid w:val="00AA56D0"/>
    <w:rsid w:val="00AA5FEB"/>
    <w:rsid w:val="00AA6622"/>
    <w:rsid w:val="00AA6F2F"/>
    <w:rsid w:val="00AA79F3"/>
    <w:rsid w:val="00AA7C32"/>
    <w:rsid w:val="00AB0059"/>
    <w:rsid w:val="00AB0098"/>
    <w:rsid w:val="00AB044D"/>
    <w:rsid w:val="00AB06F7"/>
    <w:rsid w:val="00AB0A63"/>
    <w:rsid w:val="00AB0C4B"/>
    <w:rsid w:val="00AB12F2"/>
    <w:rsid w:val="00AB196E"/>
    <w:rsid w:val="00AB2148"/>
    <w:rsid w:val="00AB23AD"/>
    <w:rsid w:val="00AB2AA5"/>
    <w:rsid w:val="00AB38CD"/>
    <w:rsid w:val="00AB4258"/>
    <w:rsid w:val="00AB4AF4"/>
    <w:rsid w:val="00AB4E25"/>
    <w:rsid w:val="00AB57F8"/>
    <w:rsid w:val="00AB5B26"/>
    <w:rsid w:val="00AB5BC4"/>
    <w:rsid w:val="00AB5FA1"/>
    <w:rsid w:val="00AB6434"/>
    <w:rsid w:val="00AB6928"/>
    <w:rsid w:val="00AB7643"/>
    <w:rsid w:val="00AC0BC6"/>
    <w:rsid w:val="00AC0DE4"/>
    <w:rsid w:val="00AC186F"/>
    <w:rsid w:val="00AC1D9C"/>
    <w:rsid w:val="00AC24E6"/>
    <w:rsid w:val="00AC3963"/>
    <w:rsid w:val="00AC449A"/>
    <w:rsid w:val="00AC5348"/>
    <w:rsid w:val="00AC77B3"/>
    <w:rsid w:val="00AC7B7B"/>
    <w:rsid w:val="00AD04DD"/>
    <w:rsid w:val="00AD0743"/>
    <w:rsid w:val="00AD0C1B"/>
    <w:rsid w:val="00AD20CD"/>
    <w:rsid w:val="00AD2970"/>
    <w:rsid w:val="00AD3085"/>
    <w:rsid w:val="00AD30FB"/>
    <w:rsid w:val="00AD3417"/>
    <w:rsid w:val="00AD45D8"/>
    <w:rsid w:val="00AD45DB"/>
    <w:rsid w:val="00AD4C86"/>
    <w:rsid w:val="00AD5274"/>
    <w:rsid w:val="00AD67F2"/>
    <w:rsid w:val="00AD6DD2"/>
    <w:rsid w:val="00AD6EED"/>
    <w:rsid w:val="00AD7906"/>
    <w:rsid w:val="00AE014E"/>
    <w:rsid w:val="00AE06CC"/>
    <w:rsid w:val="00AE09EF"/>
    <w:rsid w:val="00AE1168"/>
    <w:rsid w:val="00AE14DB"/>
    <w:rsid w:val="00AE16BB"/>
    <w:rsid w:val="00AE18C6"/>
    <w:rsid w:val="00AE1D27"/>
    <w:rsid w:val="00AE2030"/>
    <w:rsid w:val="00AE28C4"/>
    <w:rsid w:val="00AE2D4B"/>
    <w:rsid w:val="00AE30C2"/>
    <w:rsid w:val="00AE371E"/>
    <w:rsid w:val="00AE426B"/>
    <w:rsid w:val="00AE432C"/>
    <w:rsid w:val="00AE45DA"/>
    <w:rsid w:val="00AE4758"/>
    <w:rsid w:val="00AE4807"/>
    <w:rsid w:val="00AE5652"/>
    <w:rsid w:val="00AE56F3"/>
    <w:rsid w:val="00AE654E"/>
    <w:rsid w:val="00AE6E89"/>
    <w:rsid w:val="00AE6F5F"/>
    <w:rsid w:val="00AF00CE"/>
    <w:rsid w:val="00AF0EE8"/>
    <w:rsid w:val="00AF12D7"/>
    <w:rsid w:val="00AF1943"/>
    <w:rsid w:val="00AF1BEE"/>
    <w:rsid w:val="00AF1EF4"/>
    <w:rsid w:val="00AF22CE"/>
    <w:rsid w:val="00AF25EC"/>
    <w:rsid w:val="00AF29FF"/>
    <w:rsid w:val="00AF3351"/>
    <w:rsid w:val="00AF3D54"/>
    <w:rsid w:val="00AF3FE9"/>
    <w:rsid w:val="00AF409D"/>
    <w:rsid w:val="00AF47B9"/>
    <w:rsid w:val="00AF495B"/>
    <w:rsid w:val="00AF5719"/>
    <w:rsid w:val="00AF6A6C"/>
    <w:rsid w:val="00AF7B76"/>
    <w:rsid w:val="00B0060B"/>
    <w:rsid w:val="00B00A46"/>
    <w:rsid w:val="00B00D97"/>
    <w:rsid w:val="00B01458"/>
    <w:rsid w:val="00B01B0A"/>
    <w:rsid w:val="00B02232"/>
    <w:rsid w:val="00B02E0F"/>
    <w:rsid w:val="00B02E25"/>
    <w:rsid w:val="00B031AE"/>
    <w:rsid w:val="00B03528"/>
    <w:rsid w:val="00B04EA4"/>
    <w:rsid w:val="00B05970"/>
    <w:rsid w:val="00B05A64"/>
    <w:rsid w:val="00B05AF7"/>
    <w:rsid w:val="00B05C4E"/>
    <w:rsid w:val="00B05C56"/>
    <w:rsid w:val="00B060AC"/>
    <w:rsid w:val="00B065EE"/>
    <w:rsid w:val="00B0723A"/>
    <w:rsid w:val="00B07559"/>
    <w:rsid w:val="00B075A7"/>
    <w:rsid w:val="00B1000C"/>
    <w:rsid w:val="00B109C4"/>
    <w:rsid w:val="00B10C9A"/>
    <w:rsid w:val="00B10FB5"/>
    <w:rsid w:val="00B11613"/>
    <w:rsid w:val="00B11879"/>
    <w:rsid w:val="00B11DC7"/>
    <w:rsid w:val="00B12880"/>
    <w:rsid w:val="00B128CC"/>
    <w:rsid w:val="00B13C92"/>
    <w:rsid w:val="00B1540E"/>
    <w:rsid w:val="00B15AD0"/>
    <w:rsid w:val="00B15F2E"/>
    <w:rsid w:val="00B1606C"/>
    <w:rsid w:val="00B1609C"/>
    <w:rsid w:val="00B165FC"/>
    <w:rsid w:val="00B16912"/>
    <w:rsid w:val="00B16DDB"/>
    <w:rsid w:val="00B17ACE"/>
    <w:rsid w:val="00B20FB4"/>
    <w:rsid w:val="00B21BAA"/>
    <w:rsid w:val="00B21C54"/>
    <w:rsid w:val="00B21F0C"/>
    <w:rsid w:val="00B238C9"/>
    <w:rsid w:val="00B23A93"/>
    <w:rsid w:val="00B23AC5"/>
    <w:rsid w:val="00B241E7"/>
    <w:rsid w:val="00B24261"/>
    <w:rsid w:val="00B2489B"/>
    <w:rsid w:val="00B250C2"/>
    <w:rsid w:val="00B2542B"/>
    <w:rsid w:val="00B255E3"/>
    <w:rsid w:val="00B2574B"/>
    <w:rsid w:val="00B25C19"/>
    <w:rsid w:val="00B25CE4"/>
    <w:rsid w:val="00B2655D"/>
    <w:rsid w:val="00B26C6A"/>
    <w:rsid w:val="00B30787"/>
    <w:rsid w:val="00B31177"/>
    <w:rsid w:val="00B311C6"/>
    <w:rsid w:val="00B311F9"/>
    <w:rsid w:val="00B31A62"/>
    <w:rsid w:val="00B31BC6"/>
    <w:rsid w:val="00B335C2"/>
    <w:rsid w:val="00B33AB3"/>
    <w:rsid w:val="00B3440E"/>
    <w:rsid w:val="00B34D4E"/>
    <w:rsid w:val="00B35502"/>
    <w:rsid w:val="00B362AC"/>
    <w:rsid w:val="00B36F15"/>
    <w:rsid w:val="00B37069"/>
    <w:rsid w:val="00B37CF6"/>
    <w:rsid w:val="00B41A9D"/>
    <w:rsid w:val="00B42702"/>
    <w:rsid w:val="00B42917"/>
    <w:rsid w:val="00B42987"/>
    <w:rsid w:val="00B4326C"/>
    <w:rsid w:val="00B43762"/>
    <w:rsid w:val="00B444F9"/>
    <w:rsid w:val="00B449D5"/>
    <w:rsid w:val="00B44CDA"/>
    <w:rsid w:val="00B44D3C"/>
    <w:rsid w:val="00B45E59"/>
    <w:rsid w:val="00B469D0"/>
    <w:rsid w:val="00B46B4A"/>
    <w:rsid w:val="00B47104"/>
    <w:rsid w:val="00B479A2"/>
    <w:rsid w:val="00B5012B"/>
    <w:rsid w:val="00B502CA"/>
    <w:rsid w:val="00B50851"/>
    <w:rsid w:val="00B50A9E"/>
    <w:rsid w:val="00B51C0F"/>
    <w:rsid w:val="00B51E33"/>
    <w:rsid w:val="00B51FB8"/>
    <w:rsid w:val="00B52B5E"/>
    <w:rsid w:val="00B5342C"/>
    <w:rsid w:val="00B53A39"/>
    <w:rsid w:val="00B53DAF"/>
    <w:rsid w:val="00B544DC"/>
    <w:rsid w:val="00B5460B"/>
    <w:rsid w:val="00B546D8"/>
    <w:rsid w:val="00B547EC"/>
    <w:rsid w:val="00B5610B"/>
    <w:rsid w:val="00B56568"/>
    <w:rsid w:val="00B5663A"/>
    <w:rsid w:val="00B56653"/>
    <w:rsid w:val="00B5712A"/>
    <w:rsid w:val="00B571CC"/>
    <w:rsid w:val="00B57324"/>
    <w:rsid w:val="00B57574"/>
    <w:rsid w:val="00B60361"/>
    <w:rsid w:val="00B609B0"/>
    <w:rsid w:val="00B60BFD"/>
    <w:rsid w:val="00B61DFB"/>
    <w:rsid w:val="00B6206E"/>
    <w:rsid w:val="00B62558"/>
    <w:rsid w:val="00B62752"/>
    <w:rsid w:val="00B62D00"/>
    <w:rsid w:val="00B62E78"/>
    <w:rsid w:val="00B64965"/>
    <w:rsid w:val="00B65332"/>
    <w:rsid w:val="00B65B6F"/>
    <w:rsid w:val="00B65CEF"/>
    <w:rsid w:val="00B66218"/>
    <w:rsid w:val="00B66C64"/>
    <w:rsid w:val="00B67364"/>
    <w:rsid w:val="00B676EC"/>
    <w:rsid w:val="00B70481"/>
    <w:rsid w:val="00B70703"/>
    <w:rsid w:val="00B70D68"/>
    <w:rsid w:val="00B71000"/>
    <w:rsid w:val="00B716E5"/>
    <w:rsid w:val="00B71CDF"/>
    <w:rsid w:val="00B71FDE"/>
    <w:rsid w:val="00B724AC"/>
    <w:rsid w:val="00B7295D"/>
    <w:rsid w:val="00B7389B"/>
    <w:rsid w:val="00B73FF4"/>
    <w:rsid w:val="00B741F7"/>
    <w:rsid w:val="00B74895"/>
    <w:rsid w:val="00B751E1"/>
    <w:rsid w:val="00B7584A"/>
    <w:rsid w:val="00B75F02"/>
    <w:rsid w:val="00B76A1B"/>
    <w:rsid w:val="00B80CB5"/>
    <w:rsid w:val="00B81562"/>
    <w:rsid w:val="00B816F2"/>
    <w:rsid w:val="00B81AC8"/>
    <w:rsid w:val="00B831DB"/>
    <w:rsid w:val="00B83DC5"/>
    <w:rsid w:val="00B84138"/>
    <w:rsid w:val="00B84F60"/>
    <w:rsid w:val="00B854C2"/>
    <w:rsid w:val="00B859FC"/>
    <w:rsid w:val="00B86414"/>
    <w:rsid w:val="00B8684C"/>
    <w:rsid w:val="00B86B96"/>
    <w:rsid w:val="00B87068"/>
    <w:rsid w:val="00B903A5"/>
    <w:rsid w:val="00B903F5"/>
    <w:rsid w:val="00B908FE"/>
    <w:rsid w:val="00B90E97"/>
    <w:rsid w:val="00B912EB"/>
    <w:rsid w:val="00B913C7"/>
    <w:rsid w:val="00B91AB9"/>
    <w:rsid w:val="00B92EA8"/>
    <w:rsid w:val="00B93BC9"/>
    <w:rsid w:val="00B93D64"/>
    <w:rsid w:val="00B93E7A"/>
    <w:rsid w:val="00B941E0"/>
    <w:rsid w:val="00B9455A"/>
    <w:rsid w:val="00B948F7"/>
    <w:rsid w:val="00B94F34"/>
    <w:rsid w:val="00B95668"/>
    <w:rsid w:val="00B95E9C"/>
    <w:rsid w:val="00B95ECD"/>
    <w:rsid w:val="00B96571"/>
    <w:rsid w:val="00B97758"/>
    <w:rsid w:val="00B97B2B"/>
    <w:rsid w:val="00B97E72"/>
    <w:rsid w:val="00B97FA1"/>
    <w:rsid w:val="00BA00C6"/>
    <w:rsid w:val="00BA0516"/>
    <w:rsid w:val="00BA0F31"/>
    <w:rsid w:val="00BA0FAB"/>
    <w:rsid w:val="00BA1210"/>
    <w:rsid w:val="00BA19ED"/>
    <w:rsid w:val="00BA260D"/>
    <w:rsid w:val="00BA2AB0"/>
    <w:rsid w:val="00BA338E"/>
    <w:rsid w:val="00BA36B9"/>
    <w:rsid w:val="00BA3803"/>
    <w:rsid w:val="00BA3B5D"/>
    <w:rsid w:val="00BA46EC"/>
    <w:rsid w:val="00BA48D3"/>
    <w:rsid w:val="00BA65D2"/>
    <w:rsid w:val="00BA69EA"/>
    <w:rsid w:val="00BA6B3A"/>
    <w:rsid w:val="00BA70D8"/>
    <w:rsid w:val="00BA74FD"/>
    <w:rsid w:val="00BA7559"/>
    <w:rsid w:val="00BB0801"/>
    <w:rsid w:val="00BB0EEC"/>
    <w:rsid w:val="00BB1C19"/>
    <w:rsid w:val="00BB1D90"/>
    <w:rsid w:val="00BB1F8B"/>
    <w:rsid w:val="00BB2399"/>
    <w:rsid w:val="00BB26DA"/>
    <w:rsid w:val="00BB3096"/>
    <w:rsid w:val="00BB39D4"/>
    <w:rsid w:val="00BB40D6"/>
    <w:rsid w:val="00BB42BF"/>
    <w:rsid w:val="00BB430D"/>
    <w:rsid w:val="00BB491C"/>
    <w:rsid w:val="00BB4D3F"/>
    <w:rsid w:val="00BB55A8"/>
    <w:rsid w:val="00BB574E"/>
    <w:rsid w:val="00BB5895"/>
    <w:rsid w:val="00BB5AA9"/>
    <w:rsid w:val="00BB5FA2"/>
    <w:rsid w:val="00BB6AC0"/>
    <w:rsid w:val="00BC06FF"/>
    <w:rsid w:val="00BC145C"/>
    <w:rsid w:val="00BC1733"/>
    <w:rsid w:val="00BC1889"/>
    <w:rsid w:val="00BC19CB"/>
    <w:rsid w:val="00BC255C"/>
    <w:rsid w:val="00BC271C"/>
    <w:rsid w:val="00BC3B0A"/>
    <w:rsid w:val="00BC47EA"/>
    <w:rsid w:val="00BC47EB"/>
    <w:rsid w:val="00BC4DA3"/>
    <w:rsid w:val="00BC55DC"/>
    <w:rsid w:val="00BC5AFD"/>
    <w:rsid w:val="00BC62C9"/>
    <w:rsid w:val="00BC63E7"/>
    <w:rsid w:val="00BC6947"/>
    <w:rsid w:val="00BC6F0C"/>
    <w:rsid w:val="00BC7A90"/>
    <w:rsid w:val="00BD05E7"/>
    <w:rsid w:val="00BD08E1"/>
    <w:rsid w:val="00BD1816"/>
    <w:rsid w:val="00BD1F0D"/>
    <w:rsid w:val="00BD21BF"/>
    <w:rsid w:val="00BD245F"/>
    <w:rsid w:val="00BD2DE8"/>
    <w:rsid w:val="00BD33A2"/>
    <w:rsid w:val="00BD374E"/>
    <w:rsid w:val="00BD3D2A"/>
    <w:rsid w:val="00BD3E24"/>
    <w:rsid w:val="00BD4589"/>
    <w:rsid w:val="00BD462B"/>
    <w:rsid w:val="00BD4E7A"/>
    <w:rsid w:val="00BD4ECD"/>
    <w:rsid w:val="00BD4F6B"/>
    <w:rsid w:val="00BD4FB1"/>
    <w:rsid w:val="00BD544B"/>
    <w:rsid w:val="00BD54EC"/>
    <w:rsid w:val="00BD5974"/>
    <w:rsid w:val="00BD5D75"/>
    <w:rsid w:val="00BD633C"/>
    <w:rsid w:val="00BD63F6"/>
    <w:rsid w:val="00BD6B37"/>
    <w:rsid w:val="00BD6E74"/>
    <w:rsid w:val="00BD7431"/>
    <w:rsid w:val="00BD76AB"/>
    <w:rsid w:val="00BD780D"/>
    <w:rsid w:val="00BD7B97"/>
    <w:rsid w:val="00BE0B16"/>
    <w:rsid w:val="00BE0FF1"/>
    <w:rsid w:val="00BE1189"/>
    <w:rsid w:val="00BE1257"/>
    <w:rsid w:val="00BE1AE6"/>
    <w:rsid w:val="00BE1B9C"/>
    <w:rsid w:val="00BE21E0"/>
    <w:rsid w:val="00BE2336"/>
    <w:rsid w:val="00BE26CE"/>
    <w:rsid w:val="00BE2945"/>
    <w:rsid w:val="00BE4AEA"/>
    <w:rsid w:val="00BE4D0B"/>
    <w:rsid w:val="00BE4E18"/>
    <w:rsid w:val="00BE5B92"/>
    <w:rsid w:val="00BE72E2"/>
    <w:rsid w:val="00BE7317"/>
    <w:rsid w:val="00BE7EFC"/>
    <w:rsid w:val="00BF01E5"/>
    <w:rsid w:val="00BF070C"/>
    <w:rsid w:val="00BF112C"/>
    <w:rsid w:val="00BF132F"/>
    <w:rsid w:val="00BF182B"/>
    <w:rsid w:val="00BF1D4F"/>
    <w:rsid w:val="00BF2165"/>
    <w:rsid w:val="00BF36F1"/>
    <w:rsid w:val="00BF4D6D"/>
    <w:rsid w:val="00BF532A"/>
    <w:rsid w:val="00BF561D"/>
    <w:rsid w:val="00BF5F5A"/>
    <w:rsid w:val="00BF6017"/>
    <w:rsid w:val="00BF60A7"/>
    <w:rsid w:val="00BF6724"/>
    <w:rsid w:val="00BF71C8"/>
    <w:rsid w:val="00BF7A2F"/>
    <w:rsid w:val="00C005BF"/>
    <w:rsid w:val="00C0062B"/>
    <w:rsid w:val="00C00D7B"/>
    <w:rsid w:val="00C00F6E"/>
    <w:rsid w:val="00C01783"/>
    <w:rsid w:val="00C01F11"/>
    <w:rsid w:val="00C0286F"/>
    <w:rsid w:val="00C03115"/>
    <w:rsid w:val="00C03D81"/>
    <w:rsid w:val="00C03EB7"/>
    <w:rsid w:val="00C0485B"/>
    <w:rsid w:val="00C04A75"/>
    <w:rsid w:val="00C04B84"/>
    <w:rsid w:val="00C04FE0"/>
    <w:rsid w:val="00C05D3D"/>
    <w:rsid w:val="00C065D6"/>
    <w:rsid w:val="00C06A59"/>
    <w:rsid w:val="00C06AA0"/>
    <w:rsid w:val="00C06FC6"/>
    <w:rsid w:val="00C06FDD"/>
    <w:rsid w:val="00C06FF8"/>
    <w:rsid w:val="00C07D91"/>
    <w:rsid w:val="00C10BB4"/>
    <w:rsid w:val="00C10F4D"/>
    <w:rsid w:val="00C1108D"/>
    <w:rsid w:val="00C112DB"/>
    <w:rsid w:val="00C113A6"/>
    <w:rsid w:val="00C12000"/>
    <w:rsid w:val="00C12575"/>
    <w:rsid w:val="00C129D3"/>
    <w:rsid w:val="00C13AA1"/>
    <w:rsid w:val="00C14055"/>
    <w:rsid w:val="00C14C6D"/>
    <w:rsid w:val="00C15602"/>
    <w:rsid w:val="00C15EB3"/>
    <w:rsid w:val="00C16420"/>
    <w:rsid w:val="00C2049A"/>
    <w:rsid w:val="00C20EC0"/>
    <w:rsid w:val="00C21DA1"/>
    <w:rsid w:val="00C23A4D"/>
    <w:rsid w:val="00C23AE3"/>
    <w:rsid w:val="00C23FC6"/>
    <w:rsid w:val="00C246F8"/>
    <w:rsid w:val="00C2518C"/>
    <w:rsid w:val="00C26240"/>
    <w:rsid w:val="00C26285"/>
    <w:rsid w:val="00C26513"/>
    <w:rsid w:val="00C26690"/>
    <w:rsid w:val="00C27667"/>
    <w:rsid w:val="00C277DA"/>
    <w:rsid w:val="00C30260"/>
    <w:rsid w:val="00C30B1C"/>
    <w:rsid w:val="00C30E0F"/>
    <w:rsid w:val="00C30EC2"/>
    <w:rsid w:val="00C31371"/>
    <w:rsid w:val="00C31B6A"/>
    <w:rsid w:val="00C31F49"/>
    <w:rsid w:val="00C3263E"/>
    <w:rsid w:val="00C32706"/>
    <w:rsid w:val="00C32E6E"/>
    <w:rsid w:val="00C33158"/>
    <w:rsid w:val="00C332B0"/>
    <w:rsid w:val="00C333BE"/>
    <w:rsid w:val="00C34373"/>
    <w:rsid w:val="00C34EDE"/>
    <w:rsid w:val="00C355D4"/>
    <w:rsid w:val="00C35609"/>
    <w:rsid w:val="00C35B55"/>
    <w:rsid w:val="00C36105"/>
    <w:rsid w:val="00C36F65"/>
    <w:rsid w:val="00C371C0"/>
    <w:rsid w:val="00C37286"/>
    <w:rsid w:val="00C37310"/>
    <w:rsid w:val="00C3760C"/>
    <w:rsid w:val="00C37BC6"/>
    <w:rsid w:val="00C37FA3"/>
    <w:rsid w:val="00C4010B"/>
    <w:rsid w:val="00C4040A"/>
    <w:rsid w:val="00C40D06"/>
    <w:rsid w:val="00C41D8A"/>
    <w:rsid w:val="00C4229F"/>
    <w:rsid w:val="00C42352"/>
    <w:rsid w:val="00C429F9"/>
    <w:rsid w:val="00C42BD7"/>
    <w:rsid w:val="00C432B0"/>
    <w:rsid w:val="00C432B5"/>
    <w:rsid w:val="00C43C81"/>
    <w:rsid w:val="00C43E06"/>
    <w:rsid w:val="00C440E2"/>
    <w:rsid w:val="00C44821"/>
    <w:rsid w:val="00C44EB9"/>
    <w:rsid w:val="00C44F34"/>
    <w:rsid w:val="00C44F4D"/>
    <w:rsid w:val="00C44FD0"/>
    <w:rsid w:val="00C45C6B"/>
    <w:rsid w:val="00C460C4"/>
    <w:rsid w:val="00C462D8"/>
    <w:rsid w:val="00C46674"/>
    <w:rsid w:val="00C47098"/>
    <w:rsid w:val="00C503F6"/>
    <w:rsid w:val="00C50853"/>
    <w:rsid w:val="00C51109"/>
    <w:rsid w:val="00C51E55"/>
    <w:rsid w:val="00C522CF"/>
    <w:rsid w:val="00C52372"/>
    <w:rsid w:val="00C5291F"/>
    <w:rsid w:val="00C52AA3"/>
    <w:rsid w:val="00C52BE9"/>
    <w:rsid w:val="00C5330E"/>
    <w:rsid w:val="00C53615"/>
    <w:rsid w:val="00C54299"/>
    <w:rsid w:val="00C54613"/>
    <w:rsid w:val="00C54A7E"/>
    <w:rsid w:val="00C54B1B"/>
    <w:rsid w:val="00C56BCE"/>
    <w:rsid w:val="00C574C2"/>
    <w:rsid w:val="00C57E0A"/>
    <w:rsid w:val="00C57F6E"/>
    <w:rsid w:val="00C60136"/>
    <w:rsid w:val="00C6176C"/>
    <w:rsid w:val="00C61B6A"/>
    <w:rsid w:val="00C6230D"/>
    <w:rsid w:val="00C62E0C"/>
    <w:rsid w:val="00C62FBA"/>
    <w:rsid w:val="00C63392"/>
    <w:rsid w:val="00C63D78"/>
    <w:rsid w:val="00C6410D"/>
    <w:rsid w:val="00C648C7"/>
    <w:rsid w:val="00C649DA"/>
    <w:rsid w:val="00C64A35"/>
    <w:rsid w:val="00C65674"/>
    <w:rsid w:val="00C65D15"/>
    <w:rsid w:val="00C66167"/>
    <w:rsid w:val="00C66B1A"/>
    <w:rsid w:val="00C6767D"/>
    <w:rsid w:val="00C67840"/>
    <w:rsid w:val="00C70A56"/>
    <w:rsid w:val="00C70C2A"/>
    <w:rsid w:val="00C71151"/>
    <w:rsid w:val="00C712A8"/>
    <w:rsid w:val="00C71630"/>
    <w:rsid w:val="00C71DE3"/>
    <w:rsid w:val="00C72120"/>
    <w:rsid w:val="00C72771"/>
    <w:rsid w:val="00C72AB4"/>
    <w:rsid w:val="00C72B81"/>
    <w:rsid w:val="00C72C20"/>
    <w:rsid w:val="00C7445F"/>
    <w:rsid w:val="00C74AC9"/>
    <w:rsid w:val="00C750C5"/>
    <w:rsid w:val="00C75620"/>
    <w:rsid w:val="00C75A87"/>
    <w:rsid w:val="00C75DFC"/>
    <w:rsid w:val="00C76054"/>
    <w:rsid w:val="00C7615C"/>
    <w:rsid w:val="00C77071"/>
    <w:rsid w:val="00C80322"/>
    <w:rsid w:val="00C80F25"/>
    <w:rsid w:val="00C80F72"/>
    <w:rsid w:val="00C81C7C"/>
    <w:rsid w:val="00C8266E"/>
    <w:rsid w:val="00C82DED"/>
    <w:rsid w:val="00C82E0F"/>
    <w:rsid w:val="00C83153"/>
    <w:rsid w:val="00C8351D"/>
    <w:rsid w:val="00C83631"/>
    <w:rsid w:val="00C837D0"/>
    <w:rsid w:val="00C83ADE"/>
    <w:rsid w:val="00C83D11"/>
    <w:rsid w:val="00C84095"/>
    <w:rsid w:val="00C8436E"/>
    <w:rsid w:val="00C84C00"/>
    <w:rsid w:val="00C85315"/>
    <w:rsid w:val="00C8579C"/>
    <w:rsid w:val="00C866D9"/>
    <w:rsid w:val="00C86932"/>
    <w:rsid w:val="00C86C10"/>
    <w:rsid w:val="00C86EB0"/>
    <w:rsid w:val="00C87F91"/>
    <w:rsid w:val="00C9050E"/>
    <w:rsid w:val="00C9102E"/>
    <w:rsid w:val="00C9106F"/>
    <w:rsid w:val="00C91EF3"/>
    <w:rsid w:val="00C92A03"/>
    <w:rsid w:val="00C92B03"/>
    <w:rsid w:val="00C92C6D"/>
    <w:rsid w:val="00C9300E"/>
    <w:rsid w:val="00C9330C"/>
    <w:rsid w:val="00C934CE"/>
    <w:rsid w:val="00C946AC"/>
    <w:rsid w:val="00C94735"/>
    <w:rsid w:val="00C9485C"/>
    <w:rsid w:val="00C94ACC"/>
    <w:rsid w:val="00C95525"/>
    <w:rsid w:val="00C95CD9"/>
    <w:rsid w:val="00C969BC"/>
    <w:rsid w:val="00C969EC"/>
    <w:rsid w:val="00C96B3C"/>
    <w:rsid w:val="00C97A0A"/>
    <w:rsid w:val="00C97D4B"/>
    <w:rsid w:val="00CA02C7"/>
    <w:rsid w:val="00CA061C"/>
    <w:rsid w:val="00CA16A9"/>
    <w:rsid w:val="00CA19F8"/>
    <w:rsid w:val="00CA2486"/>
    <w:rsid w:val="00CA2D65"/>
    <w:rsid w:val="00CA2EC3"/>
    <w:rsid w:val="00CA30AF"/>
    <w:rsid w:val="00CA365A"/>
    <w:rsid w:val="00CA3A13"/>
    <w:rsid w:val="00CA4543"/>
    <w:rsid w:val="00CA48B0"/>
    <w:rsid w:val="00CA4C63"/>
    <w:rsid w:val="00CA4DAE"/>
    <w:rsid w:val="00CA4ED9"/>
    <w:rsid w:val="00CA537D"/>
    <w:rsid w:val="00CA54D8"/>
    <w:rsid w:val="00CA6451"/>
    <w:rsid w:val="00CA6463"/>
    <w:rsid w:val="00CA6489"/>
    <w:rsid w:val="00CA69CD"/>
    <w:rsid w:val="00CA6CAC"/>
    <w:rsid w:val="00CA7079"/>
    <w:rsid w:val="00CA7522"/>
    <w:rsid w:val="00CA7BC9"/>
    <w:rsid w:val="00CB1050"/>
    <w:rsid w:val="00CB1C9A"/>
    <w:rsid w:val="00CB224B"/>
    <w:rsid w:val="00CB22B5"/>
    <w:rsid w:val="00CB240C"/>
    <w:rsid w:val="00CB3F14"/>
    <w:rsid w:val="00CB417D"/>
    <w:rsid w:val="00CB4886"/>
    <w:rsid w:val="00CB4D5F"/>
    <w:rsid w:val="00CB534A"/>
    <w:rsid w:val="00CB58E0"/>
    <w:rsid w:val="00CB6218"/>
    <w:rsid w:val="00CB622B"/>
    <w:rsid w:val="00CB668E"/>
    <w:rsid w:val="00CB6DDB"/>
    <w:rsid w:val="00CB7142"/>
    <w:rsid w:val="00CB77CA"/>
    <w:rsid w:val="00CC007C"/>
    <w:rsid w:val="00CC0470"/>
    <w:rsid w:val="00CC0976"/>
    <w:rsid w:val="00CC1546"/>
    <w:rsid w:val="00CC1C11"/>
    <w:rsid w:val="00CC1DDA"/>
    <w:rsid w:val="00CC2204"/>
    <w:rsid w:val="00CC25B5"/>
    <w:rsid w:val="00CC25B8"/>
    <w:rsid w:val="00CC2C48"/>
    <w:rsid w:val="00CC30D9"/>
    <w:rsid w:val="00CC32B0"/>
    <w:rsid w:val="00CC354D"/>
    <w:rsid w:val="00CC43A8"/>
    <w:rsid w:val="00CC45F9"/>
    <w:rsid w:val="00CC4C61"/>
    <w:rsid w:val="00CC4DE0"/>
    <w:rsid w:val="00CC51A4"/>
    <w:rsid w:val="00CC55A0"/>
    <w:rsid w:val="00CC5869"/>
    <w:rsid w:val="00CC5D32"/>
    <w:rsid w:val="00CC5F5C"/>
    <w:rsid w:val="00CC6A28"/>
    <w:rsid w:val="00CC6DB9"/>
    <w:rsid w:val="00CC75AD"/>
    <w:rsid w:val="00CD021A"/>
    <w:rsid w:val="00CD0851"/>
    <w:rsid w:val="00CD099C"/>
    <w:rsid w:val="00CD0DEC"/>
    <w:rsid w:val="00CD12B3"/>
    <w:rsid w:val="00CD254F"/>
    <w:rsid w:val="00CD26F5"/>
    <w:rsid w:val="00CD2D6C"/>
    <w:rsid w:val="00CD33C7"/>
    <w:rsid w:val="00CD3A7C"/>
    <w:rsid w:val="00CD3B07"/>
    <w:rsid w:val="00CD3E29"/>
    <w:rsid w:val="00CD4926"/>
    <w:rsid w:val="00CD4FAE"/>
    <w:rsid w:val="00CD5569"/>
    <w:rsid w:val="00CD55F3"/>
    <w:rsid w:val="00CD5CF6"/>
    <w:rsid w:val="00CD5D55"/>
    <w:rsid w:val="00CD61F0"/>
    <w:rsid w:val="00CD63EE"/>
    <w:rsid w:val="00CD657F"/>
    <w:rsid w:val="00CD6C85"/>
    <w:rsid w:val="00CE00EE"/>
    <w:rsid w:val="00CE06B6"/>
    <w:rsid w:val="00CE07E2"/>
    <w:rsid w:val="00CE0C15"/>
    <w:rsid w:val="00CE1018"/>
    <w:rsid w:val="00CE14B6"/>
    <w:rsid w:val="00CE2E85"/>
    <w:rsid w:val="00CE32F4"/>
    <w:rsid w:val="00CE34E0"/>
    <w:rsid w:val="00CE38F2"/>
    <w:rsid w:val="00CE3B6B"/>
    <w:rsid w:val="00CE3F7D"/>
    <w:rsid w:val="00CE42CC"/>
    <w:rsid w:val="00CE43A6"/>
    <w:rsid w:val="00CE66B3"/>
    <w:rsid w:val="00CE684D"/>
    <w:rsid w:val="00CE707B"/>
    <w:rsid w:val="00CE79E8"/>
    <w:rsid w:val="00CE7A5A"/>
    <w:rsid w:val="00CF0384"/>
    <w:rsid w:val="00CF0AB8"/>
    <w:rsid w:val="00CF120D"/>
    <w:rsid w:val="00CF1304"/>
    <w:rsid w:val="00CF15F0"/>
    <w:rsid w:val="00CF2378"/>
    <w:rsid w:val="00CF2A82"/>
    <w:rsid w:val="00CF362C"/>
    <w:rsid w:val="00CF3C72"/>
    <w:rsid w:val="00CF4657"/>
    <w:rsid w:val="00CF4D23"/>
    <w:rsid w:val="00CF506D"/>
    <w:rsid w:val="00CF51BB"/>
    <w:rsid w:val="00CF689F"/>
    <w:rsid w:val="00CF6952"/>
    <w:rsid w:val="00CF6DA2"/>
    <w:rsid w:val="00CF7F3A"/>
    <w:rsid w:val="00D00C3B"/>
    <w:rsid w:val="00D010EF"/>
    <w:rsid w:val="00D0145B"/>
    <w:rsid w:val="00D014BD"/>
    <w:rsid w:val="00D017CA"/>
    <w:rsid w:val="00D01EFC"/>
    <w:rsid w:val="00D02FE9"/>
    <w:rsid w:val="00D03E2B"/>
    <w:rsid w:val="00D044EA"/>
    <w:rsid w:val="00D04B21"/>
    <w:rsid w:val="00D04B33"/>
    <w:rsid w:val="00D04BB7"/>
    <w:rsid w:val="00D05295"/>
    <w:rsid w:val="00D05571"/>
    <w:rsid w:val="00D05936"/>
    <w:rsid w:val="00D05BA6"/>
    <w:rsid w:val="00D05BC4"/>
    <w:rsid w:val="00D05EC7"/>
    <w:rsid w:val="00D06919"/>
    <w:rsid w:val="00D06A81"/>
    <w:rsid w:val="00D06F20"/>
    <w:rsid w:val="00D0742B"/>
    <w:rsid w:val="00D074A6"/>
    <w:rsid w:val="00D077DD"/>
    <w:rsid w:val="00D11155"/>
    <w:rsid w:val="00D1197D"/>
    <w:rsid w:val="00D11C9C"/>
    <w:rsid w:val="00D11D95"/>
    <w:rsid w:val="00D1253C"/>
    <w:rsid w:val="00D12AA7"/>
    <w:rsid w:val="00D12BA3"/>
    <w:rsid w:val="00D131CF"/>
    <w:rsid w:val="00D136AF"/>
    <w:rsid w:val="00D13E17"/>
    <w:rsid w:val="00D13F68"/>
    <w:rsid w:val="00D140D6"/>
    <w:rsid w:val="00D14334"/>
    <w:rsid w:val="00D14663"/>
    <w:rsid w:val="00D147BB"/>
    <w:rsid w:val="00D149EF"/>
    <w:rsid w:val="00D157CE"/>
    <w:rsid w:val="00D15887"/>
    <w:rsid w:val="00D16FE2"/>
    <w:rsid w:val="00D202CD"/>
    <w:rsid w:val="00D21CA5"/>
    <w:rsid w:val="00D2233A"/>
    <w:rsid w:val="00D22657"/>
    <w:rsid w:val="00D23003"/>
    <w:rsid w:val="00D2317B"/>
    <w:rsid w:val="00D232DF"/>
    <w:rsid w:val="00D24226"/>
    <w:rsid w:val="00D24AD0"/>
    <w:rsid w:val="00D25189"/>
    <w:rsid w:val="00D252CF"/>
    <w:rsid w:val="00D25703"/>
    <w:rsid w:val="00D25746"/>
    <w:rsid w:val="00D25899"/>
    <w:rsid w:val="00D25DDC"/>
    <w:rsid w:val="00D267CC"/>
    <w:rsid w:val="00D27278"/>
    <w:rsid w:val="00D27310"/>
    <w:rsid w:val="00D273BF"/>
    <w:rsid w:val="00D301F4"/>
    <w:rsid w:val="00D30AC2"/>
    <w:rsid w:val="00D30D7F"/>
    <w:rsid w:val="00D3195E"/>
    <w:rsid w:val="00D31AB9"/>
    <w:rsid w:val="00D32468"/>
    <w:rsid w:val="00D324B4"/>
    <w:rsid w:val="00D32D75"/>
    <w:rsid w:val="00D33044"/>
    <w:rsid w:val="00D34606"/>
    <w:rsid w:val="00D34BEF"/>
    <w:rsid w:val="00D35830"/>
    <w:rsid w:val="00D35D68"/>
    <w:rsid w:val="00D35FE6"/>
    <w:rsid w:val="00D366DB"/>
    <w:rsid w:val="00D3694F"/>
    <w:rsid w:val="00D37E79"/>
    <w:rsid w:val="00D409A8"/>
    <w:rsid w:val="00D41978"/>
    <w:rsid w:val="00D420FD"/>
    <w:rsid w:val="00D42731"/>
    <w:rsid w:val="00D4292D"/>
    <w:rsid w:val="00D42C3C"/>
    <w:rsid w:val="00D431A0"/>
    <w:rsid w:val="00D4376B"/>
    <w:rsid w:val="00D43C58"/>
    <w:rsid w:val="00D440EB"/>
    <w:rsid w:val="00D448F2"/>
    <w:rsid w:val="00D44D40"/>
    <w:rsid w:val="00D455F9"/>
    <w:rsid w:val="00D45B04"/>
    <w:rsid w:val="00D45D44"/>
    <w:rsid w:val="00D45E7C"/>
    <w:rsid w:val="00D468DF"/>
    <w:rsid w:val="00D46CC8"/>
    <w:rsid w:val="00D46F82"/>
    <w:rsid w:val="00D46FBD"/>
    <w:rsid w:val="00D47447"/>
    <w:rsid w:val="00D4755F"/>
    <w:rsid w:val="00D47AC4"/>
    <w:rsid w:val="00D47B38"/>
    <w:rsid w:val="00D508E1"/>
    <w:rsid w:val="00D50D8E"/>
    <w:rsid w:val="00D512E3"/>
    <w:rsid w:val="00D513FD"/>
    <w:rsid w:val="00D5177E"/>
    <w:rsid w:val="00D52B8A"/>
    <w:rsid w:val="00D5306C"/>
    <w:rsid w:val="00D5312C"/>
    <w:rsid w:val="00D5339F"/>
    <w:rsid w:val="00D534E0"/>
    <w:rsid w:val="00D53604"/>
    <w:rsid w:val="00D53B4B"/>
    <w:rsid w:val="00D53CAD"/>
    <w:rsid w:val="00D54655"/>
    <w:rsid w:val="00D54BB4"/>
    <w:rsid w:val="00D54C55"/>
    <w:rsid w:val="00D54F49"/>
    <w:rsid w:val="00D559E3"/>
    <w:rsid w:val="00D55AAD"/>
    <w:rsid w:val="00D55BAE"/>
    <w:rsid w:val="00D56230"/>
    <w:rsid w:val="00D56243"/>
    <w:rsid w:val="00D565FC"/>
    <w:rsid w:val="00D576EF"/>
    <w:rsid w:val="00D6024D"/>
    <w:rsid w:val="00D60575"/>
    <w:rsid w:val="00D6074F"/>
    <w:rsid w:val="00D6181D"/>
    <w:rsid w:val="00D61C46"/>
    <w:rsid w:val="00D61DEE"/>
    <w:rsid w:val="00D62443"/>
    <w:rsid w:val="00D62902"/>
    <w:rsid w:val="00D62AC2"/>
    <w:rsid w:val="00D62C86"/>
    <w:rsid w:val="00D6355E"/>
    <w:rsid w:val="00D636D2"/>
    <w:rsid w:val="00D64484"/>
    <w:rsid w:val="00D64D21"/>
    <w:rsid w:val="00D650AF"/>
    <w:rsid w:val="00D65231"/>
    <w:rsid w:val="00D65774"/>
    <w:rsid w:val="00D65800"/>
    <w:rsid w:val="00D65937"/>
    <w:rsid w:val="00D659B2"/>
    <w:rsid w:val="00D65AA1"/>
    <w:rsid w:val="00D65ADB"/>
    <w:rsid w:val="00D65CDA"/>
    <w:rsid w:val="00D6663C"/>
    <w:rsid w:val="00D668C6"/>
    <w:rsid w:val="00D66A84"/>
    <w:rsid w:val="00D66B24"/>
    <w:rsid w:val="00D67378"/>
    <w:rsid w:val="00D67474"/>
    <w:rsid w:val="00D67704"/>
    <w:rsid w:val="00D70589"/>
    <w:rsid w:val="00D70EE1"/>
    <w:rsid w:val="00D7193C"/>
    <w:rsid w:val="00D72328"/>
    <w:rsid w:val="00D725F8"/>
    <w:rsid w:val="00D726D5"/>
    <w:rsid w:val="00D728A2"/>
    <w:rsid w:val="00D73F78"/>
    <w:rsid w:val="00D7488A"/>
    <w:rsid w:val="00D7629F"/>
    <w:rsid w:val="00D76516"/>
    <w:rsid w:val="00D7661C"/>
    <w:rsid w:val="00D76803"/>
    <w:rsid w:val="00D76917"/>
    <w:rsid w:val="00D77D81"/>
    <w:rsid w:val="00D77E67"/>
    <w:rsid w:val="00D77EF3"/>
    <w:rsid w:val="00D80CD4"/>
    <w:rsid w:val="00D80DC3"/>
    <w:rsid w:val="00D80F7E"/>
    <w:rsid w:val="00D817B3"/>
    <w:rsid w:val="00D81BB6"/>
    <w:rsid w:val="00D8263F"/>
    <w:rsid w:val="00D82819"/>
    <w:rsid w:val="00D82902"/>
    <w:rsid w:val="00D82AEC"/>
    <w:rsid w:val="00D82C27"/>
    <w:rsid w:val="00D83127"/>
    <w:rsid w:val="00D83185"/>
    <w:rsid w:val="00D837FE"/>
    <w:rsid w:val="00D84DF0"/>
    <w:rsid w:val="00D8530E"/>
    <w:rsid w:val="00D8567F"/>
    <w:rsid w:val="00D859CE"/>
    <w:rsid w:val="00D85FC0"/>
    <w:rsid w:val="00D86821"/>
    <w:rsid w:val="00D86D21"/>
    <w:rsid w:val="00D86FD8"/>
    <w:rsid w:val="00D90B82"/>
    <w:rsid w:val="00D91241"/>
    <w:rsid w:val="00D91499"/>
    <w:rsid w:val="00D915D6"/>
    <w:rsid w:val="00D92BF7"/>
    <w:rsid w:val="00D92CA1"/>
    <w:rsid w:val="00D93228"/>
    <w:rsid w:val="00D939E3"/>
    <w:rsid w:val="00D93F7F"/>
    <w:rsid w:val="00D94592"/>
    <w:rsid w:val="00D94976"/>
    <w:rsid w:val="00D9512A"/>
    <w:rsid w:val="00D9513A"/>
    <w:rsid w:val="00D95C99"/>
    <w:rsid w:val="00D9696F"/>
    <w:rsid w:val="00D96B99"/>
    <w:rsid w:val="00D979DB"/>
    <w:rsid w:val="00DA05F5"/>
    <w:rsid w:val="00DA0675"/>
    <w:rsid w:val="00DA08E5"/>
    <w:rsid w:val="00DA0B74"/>
    <w:rsid w:val="00DA0EAF"/>
    <w:rsid w:val="00DA159A"/>
    <w:rsid w:val="00DA23EB"/>
    <w:rsid w:val="00DA28A3"/>
    <w:rsid w:val="00DA2EA2"/>
    <w:rsid w:val="00DA315D"/>
    <w:rsid w:val="00DA3957"/>
    <w:rsid w:val="00DA399E"/>
    <w:rsid w:val="00DA39F3"/>
    <w:rsid w:val="00DA3D37"/>
    <w:rsid w:val="00DA4655"/>
    <w:rsid w:val="00DA4762"/>
    <w:rsid w:val="00DA5745"/>
    <w:rsid w:val="00DA5DE8"/>
    <w:rsid w:val="00DA5F49"/>
    <w:rsid w:val="00DA5F4A"/>
    <w:rsid w:val="00DA6110"/>
    <w:rsid w:val="00DA6A22"/>
    <w:rsid w:val="00DA7470"/>
    <w:rsid w:val="00DA75B0"/>
    <w:rsid w:val="00DA7650"/>
    <w:rsid w:val="00DA775B"/>
    <w:rsid w:val="00DA7DDD"/>
    <w:rsid w:val="00DA7FF7"/>
    <w:rsid w:val="00DB0024"/>
    <w:rsid w:val="00DB0317"/>
    <w:rsid w:val="00DB037A"/>
    <w:rsid w:val="00DB03C6"/>
    <w:rsid w:val="00DB046E"/>
    <w:rsid w:val="00DB0BC8"/>
    <w:rsid w:val="00DB1F38"/>
    <w:rsid w:val="00DB20B6"/>
    <w:rsid w:val="00DB4EC0"/>
    <w:rsid w:val="00DB4F37"/>
    <w:rsid w:val="00DB5465"/>
    <w:rsid w:val="00DB5DE5"/>
    <w:rsid w:val="00DB6272"/>
    <w:rsid w:val="00DB6B9A"/>
    <w:rsid w:val="00DB7B4B"/>
    <w:rsid w:val="00DC026F"/>
    <w:rsid w:val="00DC0BB7"/>
    <w:rsid w:val="00DC1754"/>
    <w:rsid w:val="00DC1B91"/>
    <w:rsid w:val="00DC1C9F"/>
    <w:rsid w:val="00DC1E7B"/>
    <w:rsid w:val="00DC20E4"/>
    <w:rsid w:val="00DC24F7"/>
    <w:rsid w:val="00DC2968"/>
    <w:rsid w:val="00DC304E"/>
    <w:rsid w:val="00DC374E"/>
    <w:rsid w:val="00DC3E13"/>
    <w:rsid w:val="00DC3FEF"/>
    <w:rsid w:val="00DC45F7"/>
    <w:rsid w:val="00DC507F"/>
    <w:rsid w:val="00DC5279"/>
    <w:rsid w:val="00DC5629"/>
    <w:rsid w:val="00DC5C10"/>
    <w:rsid w:val="00DC67C6"/>
    <w:rsid w:val="00DC74B3"/>
    <w:rsid w:val="00DC7E46"/>
    <w:rsid w:val="00DD0AD2"/>
    <w:rsid w:val="00DD0B2C"/>
    <w:rsid w:val="00DD0B51"/>
    <w:rsid w:val="00DD0DCA"/>
    <w:rsid w:val="00DD0E92"/>
    <w:rsid w:val="00DD1568"/>
    <w:rsid w:val="00DD1BDE"/>
    <w:rsid w:val="00DD1D3E"/>
    <w:rsid w:val="00DD335D"/>
    <w:rsid w:val="00DD3450"/>
    <w:rsid w:val="00DD370A"/>
    <w:rsid w:val="00DD3AC7"/>
    <w:rsid w:val="00DD4A7C"/>
    <w:rsid w:val="00DD7253"/>
    <w:rsid w:val="00DD76A7"/>
    <w:rsid w:val="00DD78CD"/>
    <w:rsid w:val="00DD7B60"/>
    <w:rsid w:val="00DD7CCA"/>
    <w:rsid w:val="00DE00DC"/>
    <w:rsid w:val="00DE0443"/>
    <w:rsid w:val="00DE0754"/>
    <w:rsid w:val="00DE0FAE"/>
    <w:rsid w:val="00DE16AA"/>
    <w:rsid w:val="00DE22BF"/>
    <w:rsid w:val="00DE23B1"/>
    <w:rsid w:val="00DE23B8"/>
    <w:rsid w:val="00DE29DE"/>
    <w:rsid w:val="00DE2FBF"/>
    <w:rsid w:val="00DE30EE"/>
    <w:rsid w:val="00DE351E"/>
    <w:rsid w:val="00DE3639"/>
    <w:rsid w:val="00DE364A"/>
    <w:rsid w:val="00DE3C97"/>
    <w:rsid w:val="00DE3D0C"/>
    <w:rsid w:val="00DE4279"/>
    <w:rsid w:val="00DE4367"/>
    <w:rsid w:val="00DE4975"/>
    <w:rsid w:val="00DE521B"/>
    <w:rsid w:val="00DE5329"/>
    <w:rsid w:val="00DE59D1"/>
    <w:rsid w:val="00DE5BD3"/>
    <w:rsid w:val="00DE5EE9"/>
    <w:rsid w:val="00DE6E7F"/>
    <w:rsid w:val="00DE71A2"/>
    <w:rsid w:val="00DE73D8"/>
    <w:rsid w:val="00DE7CCD"/>
    <w:rsid w:val="00DF0258"/>
    <w:rsid w:val="00DF0F8E"/>
    <w:rsid w:val="00DF2259"/>
    <w:rsid w:val="00DF302E"/>
    <w:rsid w:val="00DF31CE"/>
    <w:rsid w:val="00DF3BF5"/>
    <w:rsid w:val="00DF3C2F"/>
    <w:rsid w:val="00DF450F"/>
    <w:rsid w:val="00DF5186"/>
    <w:rsid w:val="00DF529C"/>
    <w:rsid w:val="00DF550E"/>
    <w:rsid w:val="00DF5DBB"/>
    <w:rsid w:val="00DF659C"/>
    <w:rsid w:val="00DF6A9E"/>
    <w:rsid w:val="00DF7056"/>
    <w:rsid w:val="00DF7DF0"/>
    <w:rsid w:val="00E00259"/>
    <w:rsid w:val="00E00381"/>
    <w:rsid w:val="00E00386"/>
    <w:rsid w:val="00E009AE"/>
    <w:rsid w:val="00E02E40"/>
    <w:rsid w:val="00E02FB3"/>
    <w:rsid w:val="00E034B4"/>
    <w:rsid w:val="00E03914"/>
    <w:rsid w:val="00E041A5"/>
    <w:rsid w:val="00E0543B"/>
    <w:rsid w:val="00E056EC"/>
    <w:rsid w:val="00E05836"/>
    <w:rsid w:val="00E05955"/>
    <w:rsid w:val="00E07201"/>
    <w:rsid w:val="00E10020"/>
    <w:rsid w:val="00E10407"/>
    <w:rsid w:val="00E107A1"/>
    <w:rsid w:val="00E10D20"/>
    <w:rsid w:val="00E1166D"/>
    <w:rsid w:val="00E1181D"/>
    <w:rsid w:val="00E12639"/>
    <w:rsid w:val="00E12F39"/>
    <w:rsid w:val="00E134A1"/>
    <w:rsid w:val="00E13861"/>
    <w:rsid w:val="00E14006"/>
    <w:rsid w:val="00E140E3"/>
    <w:rsid w:val="00E15CE9"/>
    <w:rsid w:val="00E16151"/>
    <w:rsid w:val="00E164F5"/>
    <w:rsid w:val="00E170E1"/>
    <w:rsid w:val="00E176C7"/>
    <w:rsid w:val="00E17D48"/>
    <w:rsid w:val="00E17D9D"/>
    <w:rsid w:val="00E17FC4"/>
    <w:rsid w:val="00E20F40"/>
    <w:rsid w:val="00E215FD"/>
    <w:rsid w:val="00E21B64"/>
    <w:rsid w:val="00E21EDA"/>
    <w:rsid w:val="00E223EE"/>
    <w:rsid w:val="00E22544"/>
    <w:rsid w:val="00E2290E"/>
    <w:rsid w:val="00E22A75"/>
    <w:rsid w:val="00E2337C"/>
    <w:rsid w:val="00E23D60"/>
    <w:rsid w:val="00E23EF6"/>
    <w:rsid w:val="00E2640B"/>
    <w:rsid w:val="00E26CD9"/>
    <w:rsid w:val="00E26E41"/>
    <w:rsid w:val="00E26ED4"/>
    <w:rsid w:val="00E271F3"/>
    <w:rsid w:val="00E27B65"/>
    <w:rsid w:val="00E27DB1"/>
    <w:rsid w:val="00E302CF"/>
    <w:rsid w:val="00E31204"/>
    <w:rsid w:val="00E31D4C"/>
    <w:rsid w:val="00E322FF"/>
    <w:rsid w:val="00E3246F"/>
    <w:rsid w:val="00E32670"/>
    <w:rsid w:val="00E32894"/>
    <w:rsid w:val="00E32A31"/>
    <w:rsid w:val="00E33124"/>
    <w:rsid w:val="00E33A6A"/>
    <w:rsid w:val="00E3407E"/>
    <w:rsid w:val="00E342F3"/>
    <w:rsid w:val="00E34713"/>
    <w:rsid w:val="00E34AC4"/>
    <w:rsid w:val="00E350E0"/>
    <w:rsid w:val="00E356F0"/>
    <w:rsid w:val="00E35ED3"/>
    <w:rsid w:val="00E401D8"/>
    <w:rsid w:val="00E411D7"/>
    <w:rsid w:val="00E411F6"/>
    <w:rsid w:val="00E418DC"/>
    <w:rsid w:val="00E4218E"/>
    <w:rsid w:val="00E421F0"/>
    <w:rsid w:val="00E4305B"/>
    <w:rsid w:val="00E433A0"/>
    <w:rsid w:val="00E439A5"/>
    <w:rsid w:val="00E43EBA"/>
    <w:rsid w:val="00E44528"/>
    <w:rsid w:val="00E44D99"/>
    <w:rsid w:val="00E4506D"/>
    <w:rsid w:val="00E45BF5"/>
    <w:rsid w:val="00E46027"/>
    <w:rsid w:val="00E46239"/>
    <w:rsid w:val="00E469FC"/>
    <w:rsid w:val="00E46B48"/>
    <w:rsid w:val="00E46C16"/>
    <w:rsid w:val="00E478AA"/>
    <w:rsid w:val="00E50DEA"/>
    <w:rsid w:val="00E5207D"/>
    <w:rsid w:val="00E5319E"/>
    <w:rsid w:val="00E53A54"/>
    <w:rsid w:val="00E53C38"/>
    <w:rsid w:val="00E55B99"/>
    <w:rsid w:val="00E564E4"/>
    <w:rsid w:val="00E572D0"/>
    <w:rsid w:val="00E572F4"/>
    <w:rsid w:val="00E6002A"/>
    <w:rsid w:val="00E60BB1"/>
    <w:rsid w:val="00E6105F"/>
    <w:rsid w:val="00E611A5"/>
    <w:rsid w:val="00E61323"/>
    <w:rsid w:val="00E615AE"/>
    <w:rsid w:val="00E617D6"/>
    <w:rsid w:val="00E61C6B"/>
    <w:rsid w:val="00E628F7"/>
    <w:rsid w:val="00E63232"/>
    <w:rsid w:val="00E63B4F"/>
    <w:rsid w:val="00E63BC0"/>
    <w:rsid w:val="00E63BE9"/>
    <w:rsid w:val="00E63DBD"/>
    <w:rsid w:val="00E63EF4"/>
    <w:rsid w:val="00E64106"/>
    <w:rsid w:val="00E64358"/>
    <w:rsid w:val="00E64490"/>
    <w:rsid w:val="00E64959"/>
    <w:rsid w:val="00E65412"/>
    <w:rsid w:val="00E6566F"/>
    <w:rsid w:val="00E656C3"/>
    <w:rsid w:val="00E65C8D"/>
    <w:rsid w:val="00E661D4"/>
    <w:rsid w:val="00E66AC6"/>
    <w:rsid w:val="00E66B5D"/>
    <w:rsid w:val="00E67EE1"/>
    <w:rsid w:val="00E726C3"/>
    <w:rsid w:val="00E72921"/>
    <w:rsid w:val="00E72EFC"/>
    <w:rsid w:val="00E732AE"/>
    <w:rsid w:val="00E73F03"/>
    <w:rsid w:val="00E74396"/>
    <w:rsid w:val="00E75656"/>
    <w:rsid w:val="00E757E0"/>
    <w:rsid w:val="00E75A70"/>
    <w:rsid w:val="00E75C41"/>
    <w:rsid w:val="00E767F1"/>
    <w:rsid w:val="00E77403"/>
    <w:rsid w:val="00E777FD"/>
    <w:rsid w:val="00E77967"/>
    <w:rsid w:val="00E80569"/>
    <w:rsid w:val="00E807C4"/>
    <w:rsid w:val="00E80E38"/>
    <w:rsid w:val="00E8133B"/>
    <w:rsid w:val="00E823DB"/>
    <w:rsid w:val="00E82CCE"/>
    <w:rsid w:val="00E8362C"/>
    <w:rsid w:val="00E8377F"/>
    <w:rsid w:val="00E83AEF"/>
    <w:rsid w:val="00E83C85"/>
    <w:rsid w:val="00E83EE6"/>
    <w:rsid w:val="00E8474B"/>
    <w:rsid w:val="00E84852"/>
    <w:rsid w:val="00E84F5C"/>
    <w:rsid w:val="00E85A4F"/>
    <w:rsid w:val="00E85D60"/>
    <w:rsid w:val="00E862C2"/>
    <w:rsid w:val="00E863C9"/>
    <w:rsid w:val="00E8712E"/>
    <w:rsid w:val="00E873EB"/>
    <w:rsid w:val="00E8776D"/>
    <w:rsid w:val="00E87D1F"/>
    <w:rsid w:val="00E907A6"/>
    <w:rsid w:val="00E90F08"/>
    <w:rsid w:val="00E911F5"/>
    <w:rsid w:val="00E91FCD"/>
    <w:rsid w:val="00E925C9"/>
    <w:rsid w:val="00E928B3"/>
    <w:rsid w:val="00E92DEA"/>
    <w:rsid w:val="00E93C25"/>
    <w:rsid w:val="00E93E40"/>
    <w:rsid w:val="00E93E8F"/>
    <w:rsid w:val="00E94C0D"/>
    <w:rsid w:val="00E9528A"/>
    <w:rsid w:val="00E9534C"/>
    <w:rsid w:val="00E95439"/>
    <w:rsid w:val="00E955AB"/>
    <w:rsid w:val="00E958D4"/>
    <w:rsid w:val="00E959CA"/>
    <w:rsid w:val="00E97221"/>
    <w:rsid w:val="00E97ADD"/>
    <w:rsid w:val="00E97B4C"/>
    <w:rsid w:val="00E97B5F"/>
    <w:rsid w:val="00E97DFE"/>
    <w:rsid w:val="00E97FD6"/>
    <w:rsid w:val="00EA0107"/>
    <w:rsid w:val="00EA0182"/>
    <w:rsid w:val="00EA0302"/>
    <w:rsid w:val="00EA1944"/>
    <w:rsid w:val="00EA19C1"/>
    <w:rsid w:val="00EA1EE6"/>
    <w:rsid w:val="00EA201C"/>
    <w:rsid w:val="00EA2D39"/>
    <w:rsid w:val="00EA2DE2"/>
    <w:rsid w:val="00EA336C"/>
    <w:rsid w:val="00EA410A"/>
    <w:rsid w:val="00EA41D0"/>
    <w:rsid w:val="00EA425E"/>
    <w:rsid w:val="00EA4576"/>
    <w:rsid w:val="00EA4CC4"/>
    <w:rsid w:val="00EA4CF6"/>
    <w:rsid w:val="00EA4DBF"/>
    <w:rsid w:val="00EA5AD4"/>
    <w:rsid w:val="00EA6153"/>
    <w:rsid w:val="00EA6698"/>
    <w:rsid w:val="00EA697E"/>
    <w:rsid w:val="00EA6C2D"/>
    <w:rsid w:val="00EA73C2"/>
    <w:rsid w:val="00EB05E6"/>
    <w:rsid w:val="00EB084C"/>
    <w:rsid w:val="00EB089D"/>
    <w:rsid w:val="00EB0A2E"/>
    <w:rsid w:val="00EB0E9A"/>
    <w:rsid w:val="00EB102F"/>
    <w:rsid w:val="00EB1BE0"/>
    <w:rsid w:val="00EB1D5A"/>
    <w:rsid w:val="00EB262B"/>
    <w:rsid w:val="00EB297F"/>
    <w:rsid w:val="00EB3F74"/>
    <w:rsid w:val="00EB40B1"/>
    <w:rsid w:val="00EB4FDF"/>
    <w:rsid w:val="00EB52DF"/>
    <w:rsid w:val="00EB54DE"/>
    <w:rsid w:val="00EB5744"/>
    <w:rsid w:val="00EB5AC5"/>
    <w:rsid w:val="00EB5AE9"/>
    <w:rsid w:val="00EB5F36"/>
    <w:rsid w:val="00EB600C"/>
    <w:rsid w:val="00EB60EE"/>
    <w:rsid w:val="00EB6229"/>
    <w:rsid w:val="00EB67E3"/>
    <w:rsid w:val="00EB724C"/>
    <w:rsid w:val="00EB7A95"/>
    <w:rsid w:val="00EB7B57"/>
    <w:rsid w:val="00EB7D8F"/>
    <w:rsid w:val="00EB7EFD"/>
    <w:rsid w:val="00EC01C3"/>
    <w:rsid w:val="00EC093C"/>
    <w:rsid w:val="00EC2CAF"/>
    <w:rsid w:val="00EC34A8"/>
    <w:rsid w:val="00EC37BD"/>
    <w:rsid w:val="00EC559D"/>
    <w:rsid w:val="00EC60AB"/>
    <w:rsid w:val="00EC65BD"/>
    <w:rsid w:val="00EC7595"/>
    <w:rsid w:val="00ED0237"/>
    <w:rsid w:val="00ED19A8"/>
    <w:rsid w:val="00ED2925"/>
    <w:rsid w:val="00ED4CCF"/>
    <w:rsid w:val="00ED4DC7"/>
    <w:rsid w:val="00ED5A49"/>
    <w:rsid w:val="00ED63F2"/>
    <w:rsid w:val="00ED646C"/>
    <w:rsid w:val="00ED669D"/>
    <w:rsid w:val="00ED6D60"/>
    <w:rsid w:val="00ED6F12"/>
    <w:rsid w:val="00ED7F7B"/>
    <w:rsid w:val="00EE1877"/>
    <w:rsid w:val="00EE205E"/>
    <w:rsid w:val="00EE21C8"/>
    <w:rsid w:val="00EE2FDB"/>
    <w:rsid w:val="00EE30E2"/>
    <w:rsid w:val="00EE3531"/>
    <w:rsid w:val="00EE3623"/>
    <w:rsid w:val="00EE3DCB"/>
    <w:rsid w:val="00EE4117"/>
    <w:rsid w:val="00EE417A"/>
    <w:rsid w:val="00EE44B1"/>
    <w:rsid w:val="00EE527F"/>
    <w:rsid w:val="00EE54D8"/>
    <w:rsid w:val="00EE5676"/>
    <w:rsid w:val="00EE5862"/>
    <w:rsid w:val="00EE5901"/>
    <w:rsid w:val="00EE5A63"/>
    <w:rsid w:val="00EE646C"/>
    <w:rsid w:val="00EE67F3"/>
    <w:rsid w:val="00EE6A04"/>
    <w:rsid w:val="00EE6E63"/>
    <w:rsid w:val="00EF0309"/>
    <w:rsid w:val="00EF0356"/>
    <w:rsid w:val="00EF2316"/>
    <w:rsid w:val="00EF2422"/>
    <w:rsid w:val="00EF31EA"/>
    <w:rsid w:val="00EF499C"/>
    <w:rsid w:val="00EF4E73"/>
    <w:rsid w:val="00EF5828"/>
    <w:rsid w:val="00EF5B9C"/>
    <w:rsid w:val="00EF5D14"/>
    <w:rsid w:val="00EF617E"/>
    <w:rsid w:val="00EF6413"/>
    <w:rsid w:val="00EF7BB0"/>
    <w:rsid w:val="00EF7D48"/>
    <w:rsid w:val="00EF7D77"/>
    <w:rsid w:val="00F006E2"/>
    <w:rsid w:val="00F009B5"/>
    <w:rsid w:val="00F01371"/>
    <w:rsid w:val="00F015F7"/>
    <w:rsid w:val="00F01814"/>
    <w:rsid w:val="00F01DDF"/>
    <w:rsid w:val="00F01FF5"/>
    <w:rsid w:val="00F03C0C"/>
    <w:rsid w:val="00F04588"/>
    <w:rsid w:val="00F045F9"/>
    <w:rsid w:val="00F04AA7"/>
    <w:rsid w:val="00F04CB7"/>
    <w:rsid w:val="00F0584C"/>
    <w:rsid w:val="00F05DF9"/>
    <w:rsid w:val="00F067AE"/>
    <w:rsid w:val="00F06B32"/>
    <w:rsid w:val="00F06FF9"/>
    <w:rsid w:val="00F07A13"/>
    <w:rsid w:val="00F07CA2"/>
    <w:rsid w:val="00F10415"/>
    <w:rsid w:val="00F106D5"/>
    <w:rsid w:val="00F1092D"/>
    <w:rsid w:val="00F10A1B"/>
    <w:rsid w:val="00F10B18"/>
    <w:rsid w:val="00F10CB4"/>
    <w:rsid w:val="00F10CEA"/>
    <w:rsid w:val="00F1112C"/>
    <w:rsid w:val="00F12873"/>
    <w:rsid w:val="00F134A4"/>
    <w:rsid w:val="00F13D55"/>
    <w:rsid w:val="00F1409C"/>
    <w:rsid w:val="00F14647"/>
    <w:rsid w:val="00F14908"/>
    <w:rsid w:val="00F1542B"/>
    <w:rsid w:val="00F15A14"/>
    <w:rsid w:val="00F15C5D"/>
    <w:rsid w:val="00F15C6B"/>
    <w:rsid w:val="00F161D5"/>
    <w:rsid w:val="00F16250"/>
    <w:rsid w:val="00F166C6"/>
    <w:rsid w:val="00F16D95"/>
    <w:rsid w:val="00F17A5E"/>
    <w:rsid w:val="00F17CE3"/>
    <w:rsid w:val="00F20737"/>
    <w:rsid w:val="00F2084A"/>
    <w:rsid w:val="00F209C8"/>
    <w:rsid w:val="00F20A67"/>
    <w:rsid w:val="00F20DA5"/>
    <w:rsid w:val="00F211C1"/>
    <w:rsid w:val="00F21A75"/>
    <w:rsid w:val="00F21B64"/>
    <w:rsid w:val="00F22382"/>
    <w:rsid w:val="00F22515"/>
    <w:rsid w:val="00F22B93"/>
    <w:rsid w:val="00F2300B"/>
    <w:rsid w:val="00F23352"/>
    <w:rsid w:val="00F23FA1"/>
    <w:rsid w:val="00F243AC"/>
    <w:rsid w:val="00F24AEC"/>
    <w:rsid w:val="00F24BFC"/>
    <w:rsid w:val="00F24CBE"/>
    <w:rsid w:val="00F251CB"/>
    <w:rsid w:val="00F254F6"/>
    <w:rsid w:val="00F25735"/>
    <w:rsid w:val="00F258A3"/>
    <w:rsid w:val="00F25A6E"/>
    <w:rsid w:val="00F26054"/>
    <w:rsid w:val="00F260CE"/>
    <w:rsid w:val="00F2612F"/>
    <w:rsid w:val="00F2763F"/>
    <w:rsid w:val="00F27BEE"/>
    <w:rsid w:val="00F27E9B"/>
    <w:rsid w:val="00F30202"/>
    <w:rsid w:val="00F3021F"/>
    <w:rsid w:val="00F3098A"/>
    <w:rsid w:val="00F30C19"/>
    <w:rsid w:val="00F30ED2"/>
    <w:rsid w:val="00F31065"/>
    <w:rsid w:val="00F311EE"/>
    <w:rsid w:val="00F31AD8"/>
    <w:rsid w:val="00F320D8"/>
    <w:rsid w:val="00F322A5"/>
    <w:rsid w:val="00F32E0D"/>
    <w:rsid w:val="00F32FF5"/>
    <w:rsid w:val="00F333CE"/>
    <w:rsid w:val="00F33719"/>
    <w:rsid w:val="00F338D9"/>
    <w:rsid w:val="00F33A13"/>
    <w:rsid w:val="00F33F6E"/>
    <w:rsid w:val="00F3406C"/>
    <w:rsid w:val="00F34905"/>
    <w:rsid w:val="00F34F66"/>
    <w:rsid w:val="00F35311"/>
    <w:rsid w:val="00F3541C"/>
    <w:rsid w:val="00F361AD"/>
    <w:rsid w:val="00F3669C"/>
    <w:rsid w:val="00F36E10"/>
    <w:rsid w:val="00F3733C"/>
    <w:rsid w:val="00F373D9"/>
    <w:rsid w:val="00F377BD"/>
    <w:rsid w:val="00F3791D"/>
    <w:rsid w:val="00F4111F"/>
    <w:rsid w:val="00F411DD"/>
    <w:rsid w:val="00F41217"/>
    <w:rsid w:val="00F41930"/>
    <w:rsid w:val="00F42138"/>
    <w:rsid w:val="00F4320C"/>
    <w:rsid w:val="00F43CE4"/>
    <w:rsid w:val="00F449D3"/>
    <w:rsid w:val="00F456E3"/>
    <w:rsid w:val="00F458CC"/>
    <w:rsid w:val="00F45A6C"/>
    <w:rsid w:val="00F45BC1"/>
    <w:rsid w:val="00F46315"/>
    <w:rsid w:val="00F469B6"/>
    <w:rsid w:val="00F469FC"/>
    <w:rsid w:val="00F46BE3"/>
    <w:rsid w:val="00F47357"/>
    <w:rsid w:val="00F4744B"/>
    <w:rsid w:val="00F478BA"/>
    <w:rsid w:val="00F47C95"/>
    <w:rsid w:val="00F47CC6"/>
    <w:rsid w:val="00F50BBD"/>
    <w:rsid w:val="00F50DEF"/>
    <w:rsid w:val="00F5164C"/>
    <w:rsid w:val="00F519AE"/>
    <w:rsid w:val="00F52DE1"/>
    <w:rsid w:val="00F52E1E"/>
    <w:rsid w:val="00F53501"/>
    <w:rsid w:val="00F53998"/>
    <w:rsid w:val="00F53D4A"/>
    <w:rsid w:val="00F53E56"/>
    <w:rsid w:val="00F543EF"/>
    <w:rsid w:val="00F547DA"/>
    <w:rsid w:val="00F5487F"/>
    <w:rsid w:val="00F55101"/>
    <w:rsid w:val="00F56345"/>
    <w:rsid w:val="00F568D7"/>
    <w:rsid w:val="00F568F4"/>
    <w:rsid w:val="00F576B6"/>
    <w:rsid w:val="00F57D94"/>
    <w:rsid w:val="00F609CC"/>
    <w:rsid w:val="00F60F20"/>
    <w:rsid w:val="00F615F2"/>
    <w:rsid w:val="00F61B3D"/>
    <w:rsid w:val="00F62084"/>
    <w:rsid w:val="00F628B8"/>
    <w:rsid w:val="00F62E48"/>
    <w:rsid w:val="00F62E68"/>
    <w:rsid w:val="00F63154"/>
    <w:rsid w:val="00F636F1"/>
    <w:rsid w:val="00F63E4C"/>
    <w:rsid w:val="00F64521"/>
    <w:rsid w:val="00F64957"/>
    <w:rsid w:val="00F64A37"/>
    <w:rsid w:val="00F652CA"/>
    <w:rsid w:val="00F6566A"/>
    <w:rsid w:val="00F66D6F"/>
    <w:rsid w:val="00F67004"/>
    <w:rsid w:val="00F67092"/>
    <w:rsid w:val="00F674EF"/>
    <w:rsid w:val="00F6787E"/>
    <w:rsid w:val="00F67DC0"/>
    <w:rsid w:val="00F67ED1"/>
    <w:rsid w:val="00F7066D"/>
    <w:rsid w:val="00F70B4E"/>
    <w:rsid w:val="00F70C07"/>
    <w:rsid w:val="00F70C4A"/>
    <w:rsid w:val="00F71B6A"/>
    <w:rsid w:val="00F7208C"/>
    <w:rsid w:val="00F7282E"/>
    <w:rsid w:val="00F72A3D"/>
    <w:rsid w:val="00F732EC"/>
    <w:rsid w:val="00F73D07"/>
    <w:rsid w:val="00F74277"/>
    <w:rsid w:val="00F75008"/>
    <w:rsid w:val="00F75511"/>
    <w:rsid w:val="00F75C93"/>
    <w:rsid w:val="00F75D3A"/>
    <w:rsid w:val="00F75EB4"/>
    <w:rsid w:val="00F760B2"/>
    <w:rsid w:val="00F76793"/>
    <w:rsid w:val="00F76B54"/>
    <w:rsid w:val="00F801D6"/>
    <w:rsid w:val="00F812FE"/>
    <w:rsid w:val="00F81768"/>
    <w:rsid w:val="00F822DF"/>
    <w:rsid w:val="00F83BA8"/>
    <w:rsid w:val="00F845D3"/>
    <w:rsid w:val="00F84713"/>
    <w:rsid w:val="00F84B70"/>
    <w:rsid w:val="00F84BBC"/>
    <w:rsid w:val="00F854B5"/>
    <w:rsid w:val="00F85CC3"/>
    <w:rsid w:val="00F86602"/>
    <w:rsid w:val="00F872B2"/>
    <w:rsid w:val="00F87313"/>
    <w:rsid w:val="00F87892"/>
    <w:rsid w:val="00F90BF0"/>
    <w:rsid w:val="00F90C03"/>
    <w:rsid w:val="00F914B6"/>
    <w:rsid w:val="00F915C1"/>
    <w:rsid w:val="00F919DB"/>
    <w:rsid w:val="00F91ABD"/>
    <w:rsid w:val="00F92A7F"/>
    <w:rsid w:val="00F92C18"/>
    <w:rsid w:val="00F92C1A"/>
    <w:rsid w:val="00F93F9B"/>
    <w:rsid w:val="00F95473"/>
    <w:rsid w:val="00F95507"/>
    <w:rsid w:val="00F95B96"/>
    <w:rsid w:val="00F95C25"/>
    <w:rsid w:val="00F95E88"/>
    <w:rsid w:val="00F963CD"/>
    <w:rsid w:val="00F96966"/>
    <w:rsid w:val="00F9728E"/>
    <w:rsid w:val="00F97419"/>
    <w:rsid w:val="00F97E07"/>
    <w:rsid w:val="00FA01B1"/>
    <w:rsid w:val="00FA06D3"/>
    <w:rsid w:val="00FA113E"/>
    <w:rsid w:val="00FA2418"/>
    <w:rsid w:val="00FA29C2"/>
    <w:rsid w:val="00FA2F5C"/>
    <w:rsid w:val="00FA3615"/>
    <w:rsid w:val="00FA3C1C"/>
    <w:rsid w:val="00FA6B68"/>
    <w:rsid w:val="00FA6D70"/>
    <w:rsid w:val="00FA7560"/>
    <w:rsid w:val="00FA775D"/>
    <w:rsid w:val="00FB0313"/>
    <w:rsid w:val="00FB0542"/>
    <w:rsid w:val="00FB067B"/>
    <w:rsid w:val="00FB1B7B"/>
    <w:rsid w:val="00FB1D89"/>
    <w:rsid w:val="00FB264F"/>
    <w:rsid w:val="00FB2A2B"/>
    <w:rsid w:val="00FB30AF"/>
    <w:rsid w:val="00FB36D6"/>
    <w:rsid w:val="00FB3855"/>
    <w:rsid w:val="00FB398C"/>
    <w:rsid w:val="00FB3B71"/>
    <w:rsid w:val="00FB3D8C"/>
    <w:rsid w:val="00FB3F7B"/>
    <w:rsid w:val="00FB42BB"/>
    <w:rsid w:val="00FB467E"/>
    <w:rsid w:val="00FB51E4"/>
    <w:rsid w:val="00FB540E"/>
    <w:rsid w:val="00FB5498"/>
    <w:rsid w:val="00FB54E1"/>
    <w:rsid w:val="00FB5AB1"/>
    <w:rsid w:val="00FB71BE"/>
    <w:rsid w:val="00FB7610"/>
    <w:rsid w:val="00FC080A"/>
    <w:rsid w:val="00FC0ADA"/>
    <w:rsid w:val="00FC0E51"/>
    <w:rsid w:val="00FC15F7"/>
    <w:rsid w:val="00FC1897"/>
    <w:rsid w:val="00FC224C"/>
    <w:rsid w:val="00FC2B6F"/>
    <w:rsid w:val="00FC3967"/>
    <w:rsid w:val="00FC4054"/>
    <w:rsid w:val="00FC46E5"/>
    <w:rsid w:val="00FC4908"/>
    <w:rsid w:val="00FC5138"/>
    <w:rsid w:val="00FC51E7"/>
    <w:rsid w:val="00FC5569"/>
    <w:rsid w:val="00FC5667"/>
    <w:rsid w:val="00FC58FD"/>
    <w:rsid w:val="00FC6F9F"/>
    <w:rsid w:val="00FC704F"/>
    <w:rsid w:val="00FC73E1"/>
    <w:rsid w:val="00FC740B"/>
    <w:rsid w:val="00FC78AA"/>
    <w:rsid w:val="00FC7FAE"/>
    <w:rsid w:val="00FD0502"/>
    <w:rsid w:val="00FD0621"/>
    <w:rsid w:val="00FD0901"/>
    <w:rsid w:val="00FD0A9E"/>
    <w:rsid w:val="00FD11B9"/>
    <w:rsid w:val="00FD179E"/>
    <w:rsid w:val="00FD239D"/>
    <w:rsid w:val="00FD2BE3"/>
    <w:rsid w:val="00FD4CF4"/>
    <w:rsid w:val="00FD568F"/>
    <w:rsid w:val="00FD5A60"/>
    <w:rsid w:val="00FD5CF6"/>
    <w:rsid w:val="00FD6D20"/>
    <w:rsid w:val="00FD72DD"/>
    <w:rsid w:val="00FD74C4"/>
    <w:rsid w:val="00FD7C29"/>
    <w:rsid w:val="00FE006E"/>
    <w:rsid w:val="00FE0381"/>
    <w:rsid w:val="00FE0930"/>
    <w:rsid w:val="00FE0B05"/>
    <w:rsid w:val="00FE0E86"/>
    <w:rsid w:val="00FE114D"/>
    <w:rsid w:val="00FE1175"/>
    <w:rsid w:val="00FE1E95"/>
    <w:rsid w:val="00FE232F"/>
    <w:rsid w:val="00FE238C"/>
    <w:rsid w:val="00FE2C81"/>
    <w:rsid w:val="00FE302E"/>
    <w:rsid w:val="00FE315D"/>
    <w:rsid w:val="00FE3F00"/>
    <w:rsid w:val="00FE45C3"/>
    <w:rsid w:val="00FE4FD2"/>
    <w:rsid w:val="00FE50BA"/>
    <w:rsid w:val="00FE5319"/>
    <w:rsid w:val="00FE5633"/>
    <w:rsid w:val="00FE57D9"/>
    <w:rsid w:val="00FE6487"/>
    <w:rsid w:val="00FE6D62"/>
    <w:rsid w:val="00FE7038"/>
    <w:rsid w:val="00FE738F"/>
    <w:rsid w:val="00FF0881"/>
    <w:rsid w:val="00FF09A8"/>
    <w:rsid w:val="00FF0EC5"/>
    <w:rsid w:val="00FF119D"/>
    <w:rsid w:val="00FF2E26"/>
    <w:rsid w:val="00FF4EFB"/>
    <w:rsid w:val="00FF55B2"/>
    <w:rsid w:val="00FF5989"/>
    <w:rsid w:val="00FF5A76"/>
    <w:rsid w:val="00FF630C"/>
    <w:rsid w:val="00FF67C6"/>
    <w:rsid w:val="00FF6802"/>
    <w:rsid w:val="00FF72D7"/>
    <w:rsid w:val="00FF75B7"/>
    <w:rsid w:val="00FF7947"/>
    <w:rsid w:val="00FF7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b5121b"/>
    </o:shapedefaults>
    <o:shapelayout v:ext="edit">
      <o:idmap v:ext="edit" data="2"/>
    </o:shapelayout>
  </w:shapeDefaults>
  <w:decimalSymbol w:val=","/>
  <w:listSeparator w:val=";"/>
  <w14:docId w14:val="156DBFB1"/>
  <w15:docId w15:val="{899CDD05-59B9-48C2-8732-4D9BCC702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BI-Text"/>
    <w:qFormat/>
    <w:rsid w:val="00D54C55"/>
    <w:pPr>
      <w:jc w:val="both"/>
    </w:pPr>
    <w:rPr>
      <w:rFonts w:ascii="Arial" w:hAnsi="Arial"/>
      <w:sz w:val="22"/>
      <w:szCs w:val="22"/>
      <w:lang w:eastAsia="en-US"/>
    </w:rPr>
  </w:style>
  <w:style w:type="paragraph" w:styleId="berschrift1">
    <w:name w:val="heading 1"/>
    <w:aliases w:val="BI-Titel"/>
    <w:basedOn w:val="Standard"/>
    <w:next w:val="Standard"/>
    <w:link w:val="berschrift1Zchn"/>
    <w:qFormat/>
    <w:rsid w:val="005C55B6"/>
    <w:pPr>
      <w:keepNext/>
      <w:spacing w:before="60" w:after="60"/>
      <w:outlineLvl w:val="0"/>
    </w:pPr>
    <w:rPr>
      <w:rFonts w:cs="Arial"/>
      <w:b/>
      <w:bCs/>
      <w:color w:val="FFFFFF"/>
      <w:kern w:val="32"/>
      <w:sz w:val="28"/>
      <w:szCs w:val="32"/>
    </w:rPr>
  </w:style>
  <w:style w:type="paragraph" w:styleId="berschrift2">
    <w:name w:val="heading 2"/>
    <w:aliases w:val="Subheader"/>
    <w:basedOn w:val="Standard"/>
    <w:next w:val="Standard"/>
    <w:qFormat/>
    <w:rsid w:val="00D26FB1"/>
    <w:pPr>
      <w:keepNext/>
      <w:spacing w:before="240" w:after="60"/>
      <w:outlineLvl w:val="1"/>
    </w:pPr>
    <w:rPr>
      <w:rFonts w:cs="Arial"/>
      <w:bCs/>
      <w:iCs/>
      <w:szCs w:val="28"/>
    </w:rPr>
  </w:style>
  <w:style w:type="paragraph" w:styleId="berschrift3">
    <w:name w:val="heading 3"/>
    <w:basedOn w:val="Standard"/>
    <w:next w:val="Standard"/>
    <w:qFormat/>
    <w:rsid w:val="00D26FB1"/>
    <w:pPr>
      <w:keepNext/>
      <w:spacing w:before="240" w:after="60"/>
      <w:outlineLvl w:val="2"/>
    </w:pPr>
    <w:rPr>
      <w:rFonts w:cs="Arial"/>
      <w:bCs/>
      <w:szCs w:val="26"/>
    </w:rPr>
  </w:style>
  <w:style w:type="paragraph" w:styleId="berschrift4">
    <w:name w:val="heading 4"/>
    <w:basedOn w:val="Standard"/>
    <w:next w:val="Standard"/>
    <w:link w:val="berschrift4Zchn"/>
    <w:unhideWhenUsed/>
    <w:qFormat/>
    <w:rsid w:val="006B48A9"/>
    <w:pPr>
      <w:keepNext/>
      <w:keepLines/>
      <w:spacing w:before="200"/>
      <w:outlineLvl w:val="3"/>
    </w:pPr>
    <w:rPr>
      <w:rFonts w:asciiTheme="majorHAnsi" w:eastAsiaTheme="majorEastAsia" w:hAnsiTheme="majorHAnsi" w:cstheme="majorBidi"/>
      <w:b/>
      <w:bCs/>
      <w:i/>
      <w:iCs/>
      <w:color w:val="000080" w:themeColor="accent1"/>
    </w:rPr>
  </w:style>
  <w:style w:type="paragraph" w:styleId="berschrift5">
    <w:name w:val="heading 5"/>
    <w:basedOn w:val="Standard"/>
    <w:next w:val="Standard"/>
    <w:link w:val="berschrift5Zchn"/>
    <w:semiHidden/>
    <w:unhideWhenUsed/>
    <w:qFormat/>
    <w:rsid w:val="00555C81"/>
    <w:pPr>
      <w:keepNext/>
      <w:keepLines/>
      <w:spacing w:before="200"/>
      <w:outlineLvl w:val="4"/>
    </w:pPr>
    <w:rPr>
      <w:rFonts w:asciiTheme="majorHAnsi" w:eastAsiaTheme="majorEastAsia" w:hAnsiTheme="majorHAnsi" w:cstheme="majorBidi"/>
      <w:color w:val="00003F" w:themeColor="accent1" w:themeShade="7F"/>
    </w:rPr>
  </w:style>
  <w:style w:type="paragraph" w:styleId="berschrift6">
    <w:name w:val="heading 6"/>
    <w:basedOn w:val="Standard"/>
    <w:next w:val="Standard"/>
    <w:link w:val="berschrift6Zchn"/>
    <w:semiHidden/>
    <w:unhideWhenUsed/>
    <w:qFormat/>
    <w:rsid w:val="00555C81"/>
    <w:pPr>
      <w:keepNext/>
      <w:keepLines/>
      <w:spacing w:before="200"/>
      <w:outlineLvl w:val="5"/>
    </w:pPr>
    <w:rPr>
      <w:rFonts w:asciiTheme="majorHAnsi" w:eastAsiaTheme="majorEastAsia" w:hAnsiTheme="majorHAnsi" w:cstheme="majorBidi"/>
      <w:i/>
      <w:iCs/>
      <w:color w:val="00003F" w:themeColor="accent1" w:themeShade="7F"/>
    </w:rPr>
  </w:style>
  <w:style w:type="paragraph" w:styleId="berschrift7">
    <w:name w:val="heading 7"/>
    <w:basedOn w:val="Standard"/>
    <w:next w:val="Standard"/>
    <w:link w:val="berschrift7Zchn"/>
    <w:semiHidden/>
    <w:unhideWhenUsed/>
    <w:qFormat/>
    <w:rsid w:val="00555C81"/>
    <w:pPr>
      <w:keepNext/>
      <w:keepLines/>
      <w:spacing w:before="200"/>
      <w:outlineLvl w:val="6"/>
    </w:pPr>
    <w:rPr>
      <w:rFonts w:asciiTheme="majorHAnsi" w:eastAsiaTheme="majorEastAsia" w:hAnsiTheme="majorHAnsi" w:cstheme="majorBidi"/>
      <w:i/>
      <w:iCs/>
      <w:color w:val="0000DF" w:themeColor="text1" w:themeTint="BF"/>
    </w:rPr>
  </w:style>
  <w:style w:type="paragraph" w:styleId="berschrift8">
    <w:name w:val="heading 8"/>
    <w:basedOn w:val="Standard"/>
    <w:next w:val="Standard"/>
    <w:link w:val="berschrift8Zchn"/>
    <w:semiHidden/>
    <w:unhideWhenUsed/>
    <w:qFormat/>
    <w:rsid w:val="00555C81"/>
    <w:pPr>
      <w:keepNext/>
      <w:keepLines/>
      <w:spacing w:before="200"/>
      <w:outlineLvl w:val="7"/>
    </w:pPr>
    <w:rPr>
      <w:rFonts w:asciiTheme="majorHAnsi" w:eastAsiaTheme="majorEastAsia" w:hAnsiTheme="majorHAnsi" w:cstheme="majorBidi"/>
      <w:color w:val="0000DF" w:themeColor="text1" w:themeTint="BF"/>
      <w:sz w:val="20"/>
      <w:szCs w:val="20"/>
    </w:rPr>
  </w:style>
  <w:style w:type="paragraph" w:styleId="berschrift9">
    <w:name w:val="heading 9"/>
    <w:basedOn w:val="Standard"/>
    <w:next w:val="Standard"/>
    <w:link w:val="berschrift9Zchn"/>
    <w:semiHidden/>
    <w:unhideWhenUsed/>
    <w:qFormat/>
    <w:rsid w:val="00555C81"/>
    <w:pPr>
      <w:keepNext/>
      <w:keepLines/>
      <w:spacing w:before="200"/>
      <w:outlineLvl w:val="8"/>
    </w:pPr>
    <w:rPr>
      <w:rFonts w:asciiTheme="majorHAnsi" w:eastAsiaTheme="majorEastAsia" w:hAnsiTheme="majorHAnsi" w:cstheme="majorBidi"/>
      <w:i/>
      <w:iCs/>
      <w:color w:val="0000DF"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ldLead-In">
    <w:name w:val="Bold Lead-In"/>
    <w:link w:val="BoldLead-InChar"/>
    <w:rsid w:val="00D26FB1"/>
    <w:rPr>
      <w:rFonts w:ascii="Arial" w:hAnsi="Arial" w:cs="Arial"/>
      <w:b/>
      <w:bCs/>
      <w:kern w:val="32"/>
      <w:szCs w:val="32"/>
      <w:lang w:val="en-US" w:eastAsia="en-US"/>
    </w:rPr>
  </w:style>
  <w:style w:type="character" w:customStyle="1" w:styleId="BoldLead-InChar">
    <w:name w:val="Bold Lead-In Char"/>
    <w:basedOn w:val="Absatz-Standardschriftart"/>
    <w:link w:val="BoldLead-In"/>
    <w:rsid w:val="00D26FB1"/>
    <w:rPr>
      <w:rFonts w:ascii="Arial" w:hAnsi="Arial" w:cs="Arial"/>
      <w:b/>
      <w:bCs/>
      <w:kern w:val="32"/>
      <w:szCs w:val="32"/>
      <w:lang w:val="en-US" w:eastAsia="en-US" w:bidi="ar-SA"/>
    </w:rPr>
  </w:style>
  <w:style w:type="paragraph" w:customStyle="1" w:styleId="CoverHeader">
    <w:name w:val="Cover Header"/>
    <w:rsid w:val="00260987"/>
    <w:rPr>
      <w:rFonts w:ascii="Arial" w:hAnsi="Arial" w:cs="Arial"/>
      <w:bCs/>
      <w:color w:val="B5121B"/>
      <w:kern w:val="32"/>
      <w:sz w:val="52"/>
      <w:szCs w:val="32"/>
      <w:lang w:val="en-US" w:eastAsia="en-US"/>
    </w:rPr>
  </w:style>
  <w:style w:type="paragraph" w:customStyle="1" w:styleId="CoverSubheader">
    <w:name w:val="Cover Subheader"/>
    <w:rsid w:val="00260987"/>
    <w:rPr>
      <w:rFonts w:ascii="Arial" w:hAnsi="Arial" w:cs="Arial"/>
      <w:bCs/>
      <w:kern w:val="32"/>
      <w:sz w:val="36"/>
      <w:szCs w:val="32"/>
      <w:lang w:val="en-US" w:eastAsia="en-US"/>
    </w:rPr>
  </w:style>
  <w:style w:type="paragraph" w:customStyle="1" w:styleId="WhiteTextRedBox">
    <w:name w:val="White Text Red Box"/>
    <w:rsid w:val="0079593E"/>
    <w:rPr>
      <w:rFonts w:ascii="Arial" w:hAnsi="Arial"/>
      <w:color w:val="FFFFFF"/>
      <w:sz w:val="28"/>
      <w:szCs w:val="24"/>
      <w:lang w:val="ru-RU" w:eastAsia="en-US"/>
    </w:rPr>
  </w:style>
  <w:style w:type="paragraph" w:customStyle="1" w:styleId="CaptionTopofPage">
    <w:name w:val="Caption Top of Page"/>
    <w:rsid w:val="00E0173F"/>
    <w:rPr>
      <w:rFonts w:ascii="Arial" w:hAnsi="Arial" w:cs="Arial"/>
      <w:bCs/>
      <w:color w:val="B5121B"/>
      <w:kern w:val="32"/>
      <w:sz w:val="16"/>
      <w:szCs w:val="32"/>
      <w:lang w:val="en-US" w:eastAsia="en-US"/>
    </w:rPr>
  </w:style>
  <w:style w:type="paragraph" w:customStyle="1" w:styleId="Internaltextline">
    <w:name w:val="Internal text line"/>
    <w:rsid w:val="00960857"/>
    <w:pPr>
      <w:jc w:val="right"/>
    </w:pPr>
    <w:rPr>
      <w:rFonts w:ascii="Arial" w:hAnsi="Arial"/>
      <w:color w:val="999999"/>
      <w:sz w:val="18"/>
      <w:szCs w:val="24"/>
      <w:lang w:val="en-US" w:eastAsia="en-US"/>
    </w:rPr>
  </w:style>
  <w:style w:type="character" w:styleId="Seitenzahl">
    <w:name w:val="page number"/>
    <w:basedOn w:val="Absatz-Standardschriftart"/>
    <w:rsid w:val="002B794E"/>
    <w:rPr>
      <w:rFonts w:ascii="Arial" w:hAnsi="Arial"/>
      <w:sz w:val="20"/>
    </w:rPr>
  </w:style>
  <w:style w:type="paragraph" w:customStyle="1" w:styleId="Bullets">
    <w:name w:val="Bullets"/>
    <w:rsid w:val="00D26FB1"/>
    <w:pPr>
      <w:numPr>
        <w:numId w:val="1"/>
      </w:numPr>
    </w:pPr>
    <w:rPr>
      <w:rFonts w:ascii="Arial" w:hAnsi="Arial" w:cs="Arial"/>
      <w:bCs/>
      <w:kern w:val="32"/>
      <w:szCs w:val="32"/>
      <w:lang w:val="en-US" w:eastAsia="en-US"/>
    </w:rPr>
  </w:style>
  <w:style w:type="paragraph" w:styleId="Verzeichnis1">
    <w:name w:val="toc 1"/>
    <w:basedOn w:val="Standard"/>
    <w:next w:val="Standard"/>
    <w:autoRedefine/>
    <w:uiPriority w:val="39"/>
    <w:rsid w:val="00FF55B2"/>
    <w:pPr>
      <w:tabs>
        <w:tab w:val="right" w:leader="dot" w:pos="8299"/>
      </w:tabs>
      <w:spacing w:line="480" w:lineRule="auto"/>
    </w:pPr>
  </w:style>
  <w:style w:type="paragraph" w:styleId="Verzeichnis3">
    <w:name w:val="toc 3"/>
    <w:basedOn w:val="Standard"/>
    <w:next w:val="Standard"/>
    <w:autoRedefine/>
    <w:uiPriority w:val="39"/>
    <w:rsid w:val="00E54377"/>
    <w:pPr>
      <w:ind w:left="400"/>
    </w:pPr>
  </w:style>
  <w:style w:type="paragraph" w:styleId="Verzeichnis2">
    <w:name w:val="toc 2"/>
    <w:basedOn w:val="Standard"/>
    <w:next w:val="Standard"/>
    <w:autoRedefine/>
    <w:uiPriority w:val="39"/>
    <w:rsid w:val="00A541A6"/>
    <w:pPr>
      <w:tabs>
        <w:tab w:val="right" w:leader="dot" w:pos="8299"/>
      </w:tabs>
      <w:spacing w:before="240"/>
      <w:ind w:left="198"/>
    </w:pPr>
  </w:style>
  <w:style w:type="character" w:styleId="Hyperlink">
    <w:name w:val="Hyperlink"/>
    <w:basedOn w:val="Absatz-Standardschriftart"/>
    <w:uiPriority w:val="99"/>
    <w:rsid w:val="00E54377"/>
    <w:rPr>
      <w:color w:val="0000FF"/>
      <w:u w:val="single"/>
    </w:rPr>
  </w:style>
  <w:style w:type="paragraph" w:customStyle="1" w:styleId="Address">
    <w:name w:val="Address"/>
    <w:basedOn w:val="Standard"/>
    <w:rsid w:val="00E54377"/>
    <w:pPr>
      <w:jc w:val="right"/>
    </w:pPr>
    <w:rPr>
      <w:rFonts w:cs="Arial"/>
      <w:sz w:val="18"/>
      <w:szCs w:val="18"/>
    </w:rPr>
  </w:style>
  <w:style w:type="paragraph" w:customStyle="1" w:styleId="Copyright">
    <w:name w:val="Copyright"/>
    <w:basedOn w:val="Standard"/>
    <w:rsid w:val="00E54377"/>
    <w:pPr>
      <w:autoSpaceDE w:val="0"/>
      <w:autoSpaceDN w:val="0"/>
      <w:adjustRightInd w:val="0"/>
    </w:pPr>
    <w:rPr>
      <w:rFonts w:cs="Arial"/>
      <w:sz w:val="10"/>
      <w:szCs w:val="10"/>
    </w:rPr>
  </w:style>
  <w:style w:type="paragraph" w:styleId="Kopfzeile">
    <w:name w:val="header"/>
    <w:basedOn w:val="Standard"/>
    <w:rsid w:val="00E54377"/>
    <w:pPr>
      <w:tabs>
        <w:tab w:val="center" w:pos="4320"/>
        <w:tab w:val="right" w:pos="8640"/>
      </w:tabs>
    </w:pPr>
  </w:style>
  <w:style w:type="paragraph" w:styleId="Fuzeile">
    <w:name w:val="footer"/>
    <w:basedOn w:val="Standard"/>
    <w:rsid w:val="00E54377"/>
    <w:pPr>
      <w:tabs>
        <w:tab w:val="center" w:pos="4320"/>
        <w:tab w:val="right" w:pos="8640"/>
      </w:tabs>
    </w:pPr>
  </w:style>
  <w:style w:type="paragraph" w:customStyle="1" w:styleId="Italictext">
    <w:name w:val="Italic text"/>
    <w:rsid w:val="00B327FF"/>
    <w:rPr>
      <w:rFonts w:ascii="Arial" w:hAnsi="Arial"/>
      <w:i/>
      <w:szCs w:val="24"/>
      <w:lang w:val="en-US" w:eastAsia="en-US"/>
    </w:rPr>
  </w:style>
  <w:style w:type="character" w:customStyle="1" w:styleId="berschrift1Zchn">
    <w:name w:val="Überschrift 1 Zchn"/>
    <w:aliases w:val="BI-Titel Zchn"/>
    <w:basedOn w:val="Absatz-Standardschriftart"/>
    <w:link w:val="berschrift1"/>
    <w:rsid w:val="005C55B6"/>
    <w:rPr>
      <w:rFonts w:ascii="Arial" w:hAnsi="Arial" w:cs="Arial"/>
      <w:b/>
      <w:bCs/>
      <w:color w:val="FFFFFF"/>
      <w:kern w:val="32"/>
      <w:sz w:val="28"/>
      <w:szCs w:val="32"/>
      <w:lang w:eastAsia="en-US"/>
    </w:rPr>
  </w:style>
  <w:style w:type="paragraph" w:styleId="Sprechblasentext">
    <w:name w:val="Balloon Text"/>
    <w:basedOn w:val="Standard"/>
    <w:semiHidden/>
    <w:rsid w:val="00770970"/>
    <w:rPr>
      <w:rFonts w:ascii="Tahoma" w:hAnsi="Tahoma" w:cs="Tahoma"/>
      <w:sz w:val="16"/>
      <w:szCs w:val="16"/>
    </w:rPr>
  </w:style>
  <w:style w:type="paragraph" w:styleId="Inhaltsverzeichnisberschrift">
    <w:name w:val="TOC Heading"/>
    <w:basedOn w:val="berschrift1"/>
    <w:next w:val="Standard"/>
    <w:uiPriority w:val="39"/>
    <w:unhideWhenUsed/>
    <w:qFormat/>
    <w:rsid w:val="0090487F"/>
    <w:pPr>
      <w:keepLines/>
      <w:spacing w:before="480" w:after="0" w:line="276" w:lineRule="auto"/>
      <w:outlineLvl w:val="9"/>
    </w:pPr>
    <w:rPr>
      <w:rFonts w:asciiTheme="majorHAnsi" w:eastAsiaTheme="majorEastAsia" w:hAnsiTheme="majorHAnsi" w:cstheme="majorBidi"/>
      <w:b w:val="0"/>
      <w:color w:val="00005F" w:themeColor="accent1" w:themeShade="BF"/>
      <w:kern w:val="0"/>
      <w:szCs w:val="28"/>
    </w:rPr>
  </w:style>
  <w:style w:type="paragraph" w:customStyle="1" w:styleId="BI-1">
    <w:name w:val="BI-Ü1"/>
    <w:basedOn w:val="berschrift1"/>
    <w:link w:val="BI-1Zchn"/>
    <w:qFormat/>
    <w:rsid w:val="00893A7C"/>
    <w:pPr>
      <w:pBdr>
        <w:bottom w:val="single" w:sz="12" w:space="1" w:color="auto"/>
      </w:pBdr>
    </w:pPr>
    <w:rPr>
      <w:color w:val="0070C0"/>
      <w:sz w:val="32"/>
    </w:rPr>
  </w:style>
  <w:style w:type="paragraph" w:customStyle="1" w:styleId="BI-2">
    <w:name w:val="BI-Ü2"/>
    <w:basedOn w:val="berschrift2"/>
    <w:link w:val="BI-2Zchn"/>
    <w:uiPriority w:val="99"/>
    <w:qFormat/>
    <w:rsid w:val="00627262"/>
    <w:rPr>
      <w:b/>
      <w:color w:val="0070C0"/>
      <w:sz w:val="28"/>
    </w:rPr>
  </w:style>
  <w:style w:type="character" w:customStyle="1" w:styleId="BI-1Zchn">
    <w:name w:val="BI-Ü1 Zchn"/>
    <w:basedOn w:val="Absatz-Standardschriftart"/>
    <w:link w:val="BI-1"/>
    <w:rsid w:val="00893A7C"/>
    <w:rPr>
      <w:rFonts w:ascii="Arial" w:hAnsi="Arial" w:cs="Arial"/>
      <w:b/>
      <w:bCs/>
      <w:color w:val="0070C0"/>
      <w:kern w:val="32"/>
      <w:sz w:val="32"/>
      <w:szCs w:val="32"/>
      <w:lang w:eastAsia="en-US"/>
    </w:rPr>
  </w:style>
  <w:style w:type="paragraph" w:customStyle="1" w:styleId="BI-3">
    <w:name w:val="BI-Ü3"/>
    <w:basedOn w:val="berschrift3"/>
    <w:link w:val="BI-3Zchn"/>
    <w:uiPriority w:val="99"/>
    <w:qFormat/>
    <w:rsid w:val="00627262"/>
    <w:rPr>
      <w:b/>
      <w:color w:val="0070C0"/>
      <w:sz w:val="24"/>
    </w:rPr>
  </w:style>
  <w:style w:type="character" w:customStyle="1" w:styleId="BI-2Zchn">
    <w:name w:val="BI-Ü2 Zchn"/>
    <w:basedOn w:val="Absatz-Standardschriftart"/>
    <w:link w:val="BI-2"/>
    <w:uiPriority w:val="99"/>
    <w:rsid w:val="00627262"/>
    <w:rPr>
      <w:rFonts w:ascii="Arial" w:hAnsi="Arial" w:cs="Arial"/>
      <w:b/>
      <w:bCs/>
      <w:iCs/>
      <w:color w:val="0070C0"/>
      <w:sz w:val="28"/>
      <w:szCs w:val="28"/>
      <w:lang w:eastAsia="en-US"/>
    </w:rPr>
  </w:style>
  <w:style w:type="paragraph" w:customStyle="1" w:styleId="BI-4">
    <w:name w:val="BI-Ü4"/>
    <w:basedOn w:val="berschrift4"/>
    <w:link w:val="BI-4Zchn"/>
    <w:uiPriority w:val="99"/>
    <w:qFormat/>
    <w:rsid w:val="00627262"/>
    <w:rPr>
      <w:rFonts w:ascii="Arial" w:hAnsi="Arial"/>
      <w:color w:val="0070C0"/>
    </w:rPr>
  </w:style>
  <w:style w:type="character" w:customStyle="1" w:styleId="BI-3Zchn">
    <w:name w:val="BI-Ü3 Zchn"/>
    <w:basedOn w:val="Absatz-Standardschriftart"/>
    <w:link w:val="BI-3"/>
    <w:uiPriority w:val="99"/>
    <w:rsid w:val="00627262"/>
    <w:rPr>
      <w:rFonts w:ascii="Arial" w:hAnsi="Arial" w:cs="Arial"/>
      <w:b/>
      <w:bCs/>
      <w:color w:val="0070C0"/>
      <w:sz w:val="24"/>
      <w:szCs w:val="26"/>
      <w:lang w:eastAsia="en-US"/>
    </w:rPr>
  </w:style>
  <w:style w:type="character" w:customStyle="1" w:styleId="BI-4Zchn">
    <w:name w:val="BI-Ü4 Zchn"/>
    <w:basedOn w:val="Absatz-Standardschriftart"/>
    <w:link w:val="BI-4"/>
    <w:uiPriority w:val="99"/>
    <w:rsid w:val="00627262"/>
    <w:rPr>
      <w:rFonts w:ascii="Arial" w:eastAsiaTheme="majorEastAsia" w:hAnsi="Arial" w:cstheme="majorBidi"/>
      <w:b/>
      <w:bCs/>
      <w:i/>
      <w:iCs/>
      <w:color w:val="0070C0"/>
      <w:sz w:val="22"/>
      <w:szCs w:val="22"/>
      <w:lang w:eastAsia="en-US"/>
    </w:rPr>
  </w:style>
  <w:style w:type="character" w:customStyle="1" w:styleId="berschrift4Zchn">
    <w:name w:val="Überschrift 4 Zchn"/>
    <w:basedOn w:val="Absatz-Standardschriftart"/>
    <w:link w:val="berschrift4"/>
    <w:rsid w:val="006B48A9"/>
    <w:rPr>
      <w:rFonts w:asciiTheme="majorHAnsi" w:eastAsiaTheme="majorEastAsia" w:hAnsiTheme="majorHAnsi" w:cstheme="majorBidi"/>
      <w:b/>
      <w:bCs/>
      <w:i/>
      <w:iCs/>
      <w:color w:val="000080" w:themeColor="accent1"/>
      <w:sz w:val="22"/>
      <w:szCs w:val="22"/>
      <w:lang w:eastAsia="en-US"/>
    </w:rPr>
  </w:style>
  <w:style w:type="table" w:styleId="HelleListe-Akzent1">
    <w:name w:val="Light List Accent 1"/>
    <w:basedOn w:val="NormaleTabelle"/>
    <w:uiPriority w:val="61"/>
    <w:rsid w:val="008511F5"/>
    <w:tblPr>
      <w:tblStyleRowBandSize w:val="1"/>
      <w:tblStyleColBandSize w:val="1"/>
      <w:tblBorders>
        <w:top w:val="single" w:sz="8" w:space="0" w:color="000080" w:themeColor="accent1"/>
        <w:left w:val="single" w:sz="8" w:space="0" w:color="000080" w:themeColor="accent1"/>
        <w:bottom w:val="single" w:sz="8" w:space="0" w:color="000080" w:themeColor="accent1"/>
        <w:right w:val="single" w:sz="8" w:space="0" w:color="000080" w:themeColor="accent1"/>
      </w:tblBorders>
    </w:tblPr>
    <w:tblStylePr w:type="firstRow">
      <w:pPr>
        <w:spacing w:before="0" w:after="0" w:line="240" w:lineRule="auto"/>
      </w:pPr>
      <w:rPr>
        <w:b/>
        <w:bCs/>
        <w:color w:val="FFFFFF" w:themeColor="background1"/>
      </w:rPr>
      <w:tblPr/>
      <w:tcPr>
        <w:shd w:val="clear" w:color="auto" w:fill="000080" w:themeFill="accent1"/>
      </w:tcPr>
    </w:tblStylePr>
    <w:tblStylePr w:type="lastRow">
      <w:pPr>
        <w:spacing w:before="0" w:after="0" w:line="240" w:lineRule="auto"/>
      </w:pPr>
      <w:rPr>
        <w:b/>
        <w:bCs/>
      </w:rPr>
      <w:tblPr/>
      <w:tcPr>
        <w:tcBorders>
          <w:top w:val="double" w:sz="6" w:space="0" w:color="000080" w:themeColor="accent1"/>
          <w:left w:val="single" w:sz="8" w:space="0" w:color="000080" w:themeColor="accent1"/>
          <w:bottom w:val="single" w:sz="8" w:space="0" w:color="000080" w:themeColor="accent1"/>
          <w:right w:val="single" w:sz="8" w:space="0" w:color="000080" w:themeColor="accent1"/>
        </w:tcBorders>
      </w:tcPr>
    </w:tblStylePr>
    <w:tblStylePr w:type="firstCol">
      <w:rPr>
        <w:b/>
        <w:bCs/>
      </w:rPr>
    </w:tblStylePr>
    <w:tblStylePr w:type="lastCol">
      <w:rPr>
        <w:b/>
        <w:bCs/>
      </w:rPr>
    </w:tblStylePr>
    <w:tblStylePr w:type="band1Vert">
      <w:tblPr/>
      <w:tcPr>
        <w:tcBorders>
          <w:top w:val="single" w:sz="8" w:space="0" w:color="000080" w:themeColor="accent1"/>
          <w:left w:val="single" w:sz="8" w:space="0" w:color="000080" w:themeColor="accent1"/>
          <w:bottom w:val="single" w:sz="8" w:space="0" w:color="000080" w:themeColor="accent1"/>
          <w:right w:val="single" w:sz="8" w:space="0" w:color="000080" w:themeColor="accent1"/>
        </w:tcBorders>
      </w:tcPr>
    </w:tblStylePr>
    <w:tblStylePr w:type="band1Horz">
      <w:tblPr/>
      <w:tcPr>
        <w:tcBorders>
          <w:top w:val="single" w:sz="8" w:space="0" w:color="000080" w:themeColor="accent1"/>
          <w:left w:val="single" w:sz="8" w:space="0" w:color="000080" w:themeColor="accent1"/>
          <w:bottom w:val="single" w:sz="8" w:space="0" w:color="000080" w:themeColor="accent1"/>
          <w:right w:val="single" w:sz="8" w:space="0" w:color="000080" w:themeColor="accent1"/>
        </w:tcBorders>
      </w:tcPr>
    </w:tblStylePr>
  </w:style>
  <w:style w:type="paragraph" w:styleId="StandardWeb">
    <w:name w:val="Normal (Web)"/>
    <w:basedOn w:val="Standard"/>
    <w:uiPriority w:val="99"/>
    <w:unhideWhenUsed/>
    <w:rsid w:val="008E0738"/>
    <w:pPr>
      <w:spacing w:before="100" w:beforeAutospacing="1" w:after="100" w:afterAutospacing="1"/>
      <w:jc w:val="left"/>
    </w:pPr>
    <w:rPr>
      <w:rFonts w:ascii="Times New Roman" w:hAnsi="Times New Roman"/>
      <w:sz w:val="24"/>
      <w:szCs w:val="24"/>
      <w:lang w:eastAsia="de-DE"/>
    </w:rPr>
  </w:style>
  <w:style w:type="character" w:styleId="Fett">
    <w:name w:val="Strong"/>
    <w:basedOn w:val="Absatz-Standardschriftart"/>
    <w:uiPriority w:val="22"/>
    <w:qFormat/>
    <w:rsid w:val="008E0738"/>
    <w:rPr>
      <w:b/>
      <w:bCs/>
    </w:rPr>
  </w:style>
  <w:style w:type="table" w:styleId="Tabellenraster">
    <w:name w:val="Table Grid"/>
    <w:basedOn w:val="NormaleTabelle"/>
    <w:uiPriority w:val="39"/>
    <w:rsid w:val="00CC0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7F3D5F"/>
    <w:pPr>
      <w:ind w:left="720"/>
      <w:contextualSpacing/>
    </w:pPr>
  </w:style>
  <w:style w:type="character" w:customStyle="1" w:styleId="ListenabsatzZchn">
    <w:name w:val="Listenabsatz Zchn"/>
    <w:basedOn w:val="Absatz-Standardschriftart"/>
    <w:link w:val="Listenabsatz"/>
    <w:uiPriority w:val="34"/>
    <w:rsid w:val="009A7FB7"/>
    <w:rPr>
      <w:rFonts w:ascii="Arial" w:hAnsi="Arial"/>
      <w:sz w:val="22"/>
      <w:szCs w:val="22"/>
      <w:lang w:eastAsia="en-US"/>
    </w:rPr>
  </w:style>
  <w:style w:type="paragraph" w:customStyle="1" w:styleId="Pa13">
    <w:name w:val="Pa13"/>
    <w:basedOn w:val="Standard"/>
    <w:next w:val="Standard"/>
    <w:uiPriority w:val="99"/>
    <w:rsid w:val="00A657EA"/>
    <w:pPr>
      <w:autoSpaceDE w:val="0"/>
      <w:autoSpaceDN w:val="0"/>
      <w:adjustRightInd w:val="0"/>
      <w:spacing w:line="161" w:lineRule="atLeast"/>
      <w:jc w:val="left"/>
    </w:pPr>
    <w:rPr>
      <w:rFonts w:eastAsiaTheme="minorEastAsia" w:cs="Arial"/>
      <w:sz w:val="24"/>
      <w:szCs w:val="24"/>
      <w:lang w:eastAsia="de-DE"/>
    </w:rPr>
  </w:style>
  <w:style w:type="table" w:styleId="TabelleEinfach1">
    <w:name w:val="Table Simple 1"/>
    <w:basedOn w:val="NormaleTabelle"/>
    <w:rsid w:val="00A657EA"/>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Bildberschrift">
    <w:name w:val="Bildüberschrift"/>
    <w:basedOn w:val="Absatz-Standardschriftart"/>
    <w:rsid w:val="00F067AE"/>
    <w:rPr>
      <w:i/>
      <w:iCs/>
      <w:sz w:val="20"/>
    </w:rPr>
  </w:style>
  <w:style w:type="paragraph" w:styleId="IntensivesZitat">
    <w:name w:val="Intense Quote"/>
    <w:aliases w:val="Modulname"/>
    <w:basedOn w:val="Standard"/>
    <w:next w:val="Standard"/>
    <w:link w:val="IntensivesZitatZchn"/>
    <w:uiPriority w:val="99"/>
    <w:qFormat/>
    <w:rsid w:val="00286D63"/>
    <w:pPr>
      <w:widowControl w:val="0"/>
      <w:pBdr>
        <w:bottom w:val="single" w:sz="4" w:space="4" w:color="0070C0"/>
      </w:pBdr>
      <w:jc w:val="left"/>
    </w:pPr>
    <w:rPr>
      <w:rFonts w:cs="Arial"/>
      <w:b/>
      <w:bCs/>
      <w:iCs/>
    </w:rPr>
  </w:style>
  <w:style w:type="character" w:customStyle="1" w:styleId="IntensivesZitatZchn">
    <w:name w:val="Intensives Zitat Zchn"/>
    <w:aliases w:val="Modulname Zchn"/>
    <w:basedOn w:val="Absatz-Standardschriftart"/>
    <w:link w:val="IntensivesZitat"/>
    <w:uiPriority w:val="99"/>
    <w:rsid w:val="00286D63"/>
    <w:rPr>
      <w:rFonts w:ascii="Arial" w:hAnsi="Arial" w:cs="Arial"/>
      <w:b/>
      <w:bCs/>
      <w:iCs/>
      <w:sz w:val="22"/>
      <w:szCs w:val="22"/>
      <w:lang w:eastAsia="en-US"/>
    </w:rPr>
  </w:style>
  <w:style w:type="paragraph" w:customStyle="1" w:styleId="WichtigerHinweis">
    <w:name w:val="Wichtiger Hinweis"/>
    <w:basedOn w:val="Standard"/>
    <w:next w:val="Standard"/>
    <w:link w:val="WichtigerHinweisZchn"/>
    <w:rsid w:val="003954CE"/>
    <w:pPr>
      <w:numPr>
        <w:numId w:val="2"/>
      </w:numPr>
      <w:pBdr>
        <w:top w:val="single" w:sz="24" w:space="1" w:color="CECEEA"/>
        <w:left w:val="single" w:sz="24" w:space="4" w:color="CECEEA"/>
        <w:bottom w:val="single" w:sz="24" w:space="1" w:color="CECEEA"/>
        <w:right w:val="single" w:sz="24" w:space="4" w:color="CECEEA"/>
      </w:pBdr>
      <w:spacing w:before="120" w:after="120"/>
    </w:pPr>
    <w:rPr>
      <w:rFonts w:ascii="Futura Bk BT" w:hAnsi="Futura Bk BT"/>
      <w:sz w:val="24"/>
      <w:szCs w:val="24"/>
      <w:lang w:eastAsia="de-DE"/>
    </w:rPr>
  </w:style>
  <w:style w:type="character" w:customStyle="1" w:styleId="WichtigerHinweisZchn">
    <w:name w:val="Wichtiger Hinweis Zchn"/>
    <w:basedOn w:val="Absatz-Standardschriftart"/>
    <w:link w:val="WichtigerHinweis"/>
    <w:rsid w:val="003954CE"/>
    <w:rPr>
      <w:rFonts w:ascii="Futura Bk BT" w:hAnsi="Futura Bk BT"/>
      <w:sz w:val="24"/>
      <w:szCs w:val="24"/>
    </w:rPr>
  </w:style>
  <w:style w:type="character" w:customStyle="1" w:styleId="UntertitelZchn">
    <w:name w:val="Untertitel Zchn"/>
    <w:basedOn w:val="Absatz-Standardschriftart"/>
    <w:link w:val="Untertitel"/>
    <w:rsid w:val="001149A7"/>
    <w:rPr>
      <w:rFonts w:ascii="Arial" w:hAnsi="Arial"/>
      <w:color w:val="C00000"/>
      <w:lang w:eastAsia="en-US"/>
    </w:rPr>
  </w:style>
  <w:style w:type="paragraph" w:styleId="Untertitel">
    <w:name w:val="Subtitle"/>
    <w:basedOn w:val="Standard"/>
    <w:link w:val="UntertitelZchn"/>
    <w:qFormat/>
    <w:rsid w:val="001149A7"/>
    <w:pPr>
      <w:spacing w:before="360" w:after="60" w:line="276" w:lineRule="auto"/>
      <w:jc w:val="left"/>
    </w:pPr>
    <w:rPr>
      <w:color w:val="C00000"/>
      <w:sz w:val="20"/>
      <w:szCs w:val="20"/>
    </w:rPr>
  </w:style>
  <w:style w:type="character" w:customStyle="1" w:styleId="UntertitelZchn1">
    <w:name w:val="Untertitel Zchn1"/>
    <w:basedOn w:val="Absatz-Standardschriftart"/>
    <w:rsid w:val="001149A7"/>
    <w:rPr>
      <w:rFonts w:asciiTheme="majorHAnsi" w:eastAsiaTheme="majorEastAsia" w:hAnsiTheme="majorHAnsi" w:cstheme="majorBidi"/>
      <w:i/>
      <w:iCs/>
      <w:color w:val="000080" w:themeColor="accent1"/>
      <w:spacing w:val="15"/>
      <w:sz w:val="24"/>
      <w:szCs w:val="24"/>
      <w:lang w:eastAsia="en-US"/>
    </w:rPr>
  </w:style>
  <w:style w:type="paragraph" w:customStyle="1" w:styleId="msonospacing0">
    <w:name w:val="msonospacing"/>
    <w:basedOn w:val="Standard"/>
    <w:rsid w:val="001149A7"/>
    <w:pPr>
      <w:jc w:val="left"/>
    </w:pPr>
    <w:rPr>
      <w:rFonts w:cs="Arial"/>
      <w:sz w:val="20"/>
      <w:szCs w:val="20"/>
      <w:lang w:val="en-US"/>
    </w:rPr>
  </w:style>
  <w:style w:type="character" w:styleId="IntensiveHervorhebung">
    <w:name w:val="Intense Emphasis"/>
    <w:basedOn w:val="Absatz-Standardschriftart"/>
    <w:uiPriority w:val="21"/>
    <w:qFormat/>
    <w:rsid w:val="00647FCE"/>
    <w:rPr>
      <w:b/>
      <w:bCs/>
      <w:i/>
      <w:iCs/>
      <w:color w:val="000080" w:themeColor="accent1"/>
    </w:rPr>
  </w:style>
  <w:style w:type="character" w:styleId="BesuchterLink">
    <w:name w:val="FollowedHyperlink"/>
    <w:basedOn w:val="Absatz-Standardschriftart"/>
    <w:rsid w:val="009107B0"/>
    <w:rPr>
      <w:color w:val="800080" w:themeColor="followedHyperlink"/>
      <w:u w:val="single"/>
    </w:rPr>
  </w:style>
  <w:style w:type="paragraph" w:styleId="Abbildungsverzeichnis">
    <w:name w:val="table of figures"/>
    <w:basedOn w:val="Standard"/>
    <w:next w:val="Standard"/>
    <w:rsid w:val="00555C81"/>
  </w:style>
  <w:style w:type="paragraph" w:styleId="Anrede">
    <w:name w:val="Salutation"/>
    <w:basedOn w:val="Standard"/>
    <w:next w:val="Standard"/>
    <w:link w:val="AnredeZchn"/>
    <w:rsid w:val="00555C81"/>
  </w:style>
  <w:style w:type="character" w:customStyle="1" w:styleId="AnredeZchn">
    <w:name w:val="Anrede Zchn"/>
    <w:basedOn w:val="Absatz-Standardschriftart"/>
    <w:link w:val="Anrede"/>
    <w:rsid w:val="00555C81"/>
    <w:rPr>
      <w:rFonts w:ascii="Arial" w:hAnsi="Arial"/>
      <w:sz w:val="22"/>
      <w:szCs w:val="22"/>
      <w:lang w:eastAsia="en-US"/>
    </w:rPr>
  </w:style>
  <w:style w:type="paragraph" w:styleId="Aufzhlungszeichen">
    <w:name w:val="List Bullet"/>
    <w:basedOn w:val="Standard"/>
    <w:rsid w:val="00555C81"/>
    <w:pPr>
      <w:numPr>
        <w:numId w:val="3"/>
      </w:numPr>
      <w:contextualSpacing/>
    </w:pPr>
  </w:style>
  <w:style w:type="paragraph" w:styleId="Aufzhlungszeichen2">
    <w:name w:val="List Bullet 2"/>
    <w:basedOn w:val="Standard"/>
    <w:rsid w:val="00555C81"/>
    <w:pPr>
      <w:numPr>
        <w:numId w:val="4"/>
      </w:numPr>
      <w:contextualSpacing/>
    </w:pPr>
  </w:style>
  <w:style w:type="paragraph" w:styleId="Aufzhlungszeichen3">
    <w:name w:val="List Bullet 3"/>
    <w:basedOn w:val="Standard"/>
    <w:rsid w:val="00555C81"/>
    <w:pPr>
      <w:numPr>
        <w:numId w:val="5"/>
      </w:numPr>
      <w:contextualSpacing/>
    </w:pPr>
  </w:style>
  <w:style w:type="paragraph" w:styleId="Aufzhlungszeichen4">
    <w:name w:val="List Bullet 4"/>
    <w:basedOn w:val="Standard"/>
    <w:rsid w:val="00555C81"/>
    <w:pPr>
      <w:numPr>
        <w:numId w:val="6"/>
      </w:numPr>
      <w:contextualSpacing/>
    </w:pPr>
  </w:style>
  <w:style w:type="paragraph" w:styleId="Aufzhlungszeichen5">
    <w:name w:val="List Bullet 5"/>
    <w:basedOn w:val="Standard"/>
    <w:rsid w:val="00555C81"/>
    <w:pPr>
      <w:numPr>
        <w:numId w:val="7"/>
      </w:numPr>
      <w:contextualSpacing/>
    </w:pPr>
  </w:style>
  <w:style w:type="paragraph" w:styleId="Beschriftung">
    <w:name w:val="caption"/>
    <w:basedOn w:val="Standard"/>
    <w:next w:val="Standard"/>
    <w:semiHidden/>
    <w:unhideWhenUsed/>
    <w:qFormat/>
    <w:rsid w:val="00555C81"/>
    <w:pPr>
      <w:spacing w:after="200"/>
    </w:pPr>
    <w:rPr>
      <w:b/>
      <w:bCs/>
      <w:color w:val="000080" w:themeColor="accent1"/>
      <w:sz w:val="18"/>
      <w:szCs w:val="18"/>
    </w:rPr>
  </w:style>
  <w:style w:type="paragraph" w:styleId="Blocktext">
    <w:name w:val="Block Text"/>
    <w:basedOn w:val="Standard"/>
    <w:rsid w:val="00555C81"/>
    <w:pPr>
      <w:pBdr>
        <w:top w:val="single" w:sz="2" w:space="10" w:color="000080" w:themeColor="accent1" w:shadow="1" w:frame="1"/>
        <w:left w:val="single" w:sz="2" w:space="10" w:color="000080" w:themeColor="accent1" w:shadow="1" w:frame="1"/>
        <w:bottom w:val="single" w:sz="2" w:space="10" w:color="000080" w:themeColor="accent1" w:shadow="1" w:frame="1"/>
        <w:right w:val="single" w:sz="2" w:space="10" w:color="000080" w:themeColor="accent1" w:shadow="1" w:frame="1"/>
      </w:pBdr>
      <w:ind w:left="1152" w:right="1152"/>
    </w:pPr>
    <w:rPr>
      <w:rFonts w:asciiTheme="minorHAnsi" w:eastAsiaTheme="minorEastAsia" w:hAnsiTheme="minorHAnsi" w:cstheme="minorBidi"/>
      <w:i/>
      <w:iCs/>
      <w:color w:val="000080" w:themeColor="accent1"/>
    </w:rPr>
  </w:style>
  <w:style w:type="paragraph" w:styleId="Datum">
    <w:name w:val="Date"/>
    <w:basedOn w:val="Standard"/>
    <w:next w:val="Standard"/>
    <w:link w:val="DatumZchn"/>
    <w:rsid w:val="00555C81"/>
  </w:style>
  <w:style w:type="character" w:customStyle="1" w:styleId="DatumZchn">
    <w:name w:val="Datum Zchn"/>
    <w:basedOn w:val="Absatz-Standardschriftart"/>
    <w:link w:val="Datum"/>
    <w:rsid w:val="00555C81"/>
    <w:rPr>
      <w:rFonts w:ascii="Arial" w:hAnsi="Arial"/>
      <w:sz w:val="22"/>
      <w:szCs w:val="22"/>
      <w:lang w:eastAsia="en-US"/>
    </w:rPr>
  </w:style>
  <w:style w:type="paragraph" w:styleId="Dokumentstruktur">
    <w:name w:val="Document Map"/>
    <w:basedOn w:val="Standard"/>
    <w:link w:val="DokumentstrukturZchn"/>
    <w:rsid w:val="00555C81"/>
    <w:rPr>
      <w:rFonts w:ascii="Tahoma" w:hAnsi="Tahoma" w:cs="Tahoma"/>
      <w:sz w:val="16"/>
      <w:szCs w:val="16"/>
    </w:rPr>
  </w:style>
  <w:style w:type="character" w:customStyle="1" w:styleId="DokumentstrukturZchn">
    <w:name w:val="Dokumentstruktur Zchn"/>
    <w:basedOn w:val="Absatz-Standardschriftart"/>
    <w:link w:val="Dokumentstruktur"/>
    <w:rsid w:val="00555C81"/>
    <w:rPr>
      <w:rFonts w:ascii="Tahoma" w:hAnsi="Tahoma" w:cs="Tahoma"/>
      <w:sz w:val="16"/>
      <w:szCs w:val="16"/>
      <w:lang w:eastAsia="en-US"/>
    </w:rPr>
  </w:style>
  <w:style w:type="paragraph" w:styleId="E-Mail-Signatur">
    <w:name w:val="E-mail Signature"/>
    <w:basedOn w:val="Standard"/>
    <w:link w:val="E-Mail-SignaturZchn"/>
    <w:rsid w:val="00555C81"/>
  </w:style>
  <w:style w:type="character" w:customStyle="1" w:styleId="E-Mail-SignaturZchn">
    <w:name w:val="E-Mail-Signatur Zchn"/>
    <w:basedOn w:val="Absatz-Standardschriftart"/>
    <w:link w:val="E-Mail-Signatur"/>
    <w:rsid w:val="00555C81"/>
    <w:rPr>
      <w:rFonts w:ascii="Arial" w:hAnsi="Arial"/>
      <w:sz w:val="22"/>
      <w:szCs w:val="22"/>
      <w:lang w:eastAsia="en-US"/>
    </w:rPr>
  </w:style>
  <w:style w:type="paragraph" w:styleId="Endnotentext">
    <w:name w:val="endnote text"/>
    <w:basedOn w:val="Standard"/>
    <w:link w:val="EndnotentextZchn"/>
    <w:rsid w:val="00555C81"/>
    <w:rPr>
      <w:sz w:val="20"/>
      <w:szCs w:val="20"/>
    </w:rPr>
  </w:style>
  <w:style w:type="character" w:customStyle="1" w:styleId="EndnotentextZchn">
    <w:name w:val="Endnotentext Zchn"/>
    <w:basedOn w:val="Absatz-Standardschriftart"/>
    <w:link w:val="Endnotentext"/>
    <w:rsid w:val="00555C81"/>
    <w:rPr>
      <w:rFonts w:ascii="Arial" w:hAnsi="Arial"/>
      <w:lang w:eastAsia="en-US"/>
    </w:rPr>
  </w:style>
  <w:style w:type="paragraph" w:styleId="Fu-Endnotenberschrift">
    <w:name w:val="Note Heading"/>
    <w:basedOn w:val="Standard"/>
    <w:next w:val="Standard"/>
    <w:link w:val="Fu-EndnotenberschriftZchn"/>
    <w:rsid w:val="00555C81"/>
  </w:style>
  <w:style w:type="character" w:customStyle="1" w:styleId="Fu-EndnotenberschriftZchn">
    <w:name w:val="Fuß/-Endnotenüberschrift Zchn"/>
    <w:basedOn w:val="Absatz-Standardschriftart"/>
    <w:link w:val="Fu-Endnotenberschrift"/>
    <w:rsid w:val="00555C81"/>
    <w:rPr>
      <w:rFonts w:ascii="Arial" w:hAnsi="Arial"/>
      <w:sz w:val="22"/>
      <w:szCs w:val="22"/>
      <w:lang w:eastAsia="en-US"/>
    </w:rPr>
  </w:style>
  <w:style w:type="paragraph" w:styleId="Funotentext">
    <w:name w:val="footnote text"/>
    <w:basedOn w:val="Standard"/>
    <w:link w:val="FunotentextZchn"/>
    <w:rsid w:val="00555C81"/>
    <w:rPr>
      <w:sz w:val="20"/>
      <w:szCs w:val="20"/>
    </w:rPr>
  </w:style>
  <w:style w:type="character" w:customStyle="1" w:styleId="FunotentextZchn">
    <w:name w:val="Fußnotentext Zchn"/>
    <w:basedOn w:val="Absatz-Standardschriftart"/>
    <w:link w:val="Funotentext"/>
    <w:rsid w:val="00555C81"/>
    <w:rPr>
      <w:rFonts w:ascii="Arial" w:hAnsi="Arial"/>
      <w:lang w:eastAsia="en-US"/>
    </w:rPr>
  </w:style>
  <w:style w:type="paragraph" w:styleId="Gruformel">
    <w:name w:val="Closing"/>
    <w:basedOn w:val="Standard"/>
    <w:link w:val="GruformelZchn"/>
    <w:rsid w:val="00555C81"/>
    <w:pPr>
      <w:ind w:left="4252"/>
    </w:pPr>
  </w:style>
  <w:style w:type="character" w:customStyle="1" w:styleId="GruformelZchn">
    <w:name w:val="Grußformel Zchn"/>
    <w:basedOn w:val="Absatz-Standardschriftart"/>
    <w:link w:val="Gruformel"/>
    <w:rsid w:val="00555C81"/>
    <w:rPr>
      <w:rFonts w:ascii="Arial" w:hAnsi="Arial"/>
      <w:sz w:val="22"/>
      <w:szCs w:val="22"/>
      <w:lang w:eastAsia="en-US"/>
    </w:rPr>
  </w:style>
  <w:style w:type="paragraph" w:styleId="HTMLAdresse">
    <w:name w:val="HTML Address"/>
    <w:basedOn w:val="Standard"/>
    <w:link w:val="HTMLAdresseZchn"/>
    <w:rsid w:val="00555C81"/>
    <w:rPr>
      <w:i/>
      <w:iCs/>
    </w:rPr>
  </w:style>
  <w:style w:type="character" w:customStyle="1" w:styleId="HTMLAdresseZchn">
    <w:name w:val="HTML Adresse Zchn"/>
    <w:basedOn w:val="Absatz-Standardschriftart"/>
    <w:link w:val="HTMLAdresse"/>
    <w:rsid w:val="00555C81"/>
    <w:rPr>
      <w:rFonts w:ascii="Arial" w:hAnsi="Arial"/>
      <w:i/>
      <w:iCs/>
      <w:sz w:val="22"/>
      <w:szCs w:val="22"/>
      <w:lang w:eastAsia="en-US"/>
    </w:rPr>
  </w:style>
  <w:style w:type="paragraph" w:styleId="HTMLVorformatiert">
    <w:name w:val="HTML Preformatted"/>
    <w:basedOn w:val="Standard"/>
    <w:link w:val="HTMLVorformatiertZchn"/>
    <w:uiPriority w:val="99"/>
    <w:rsid w:val="00555C81"/>
    <w:rPr>
      <w:rFonts w:ascii="Consolas" w:hAnsi="Consolas" w:cs="Consolas"/>
      <w:sz w:val="20"/>
      <w:szCs w:val="20"/>
    </w:rPr>
  </w:style>
  <w:style w:type="character" w:customStyle="1" w:styleId="HTMLVorformatiertZchn">
    <w:name w:val="HTML Vorformatiert Zchn"/>
    <w:basedOn w:val="Absatz-Standardschriftart"/>
    <w:link w:val="HTMLVorformatiert"/>
    <w:uiPriority w:val="99"/>
    <w:rsid w:val="00555C81"/>
    <w:rPr>
      <w:rFonts w:ascii="Consolas" w:hAnsi="Consolas" w:cs="Consolas"/>
      <w:lang w:eastAsia="en-US"/>
    </w:rPr>
  </w:style>
  <w:style w:type="paragraph" w:styleId="Index1">
    <w:name w:val="index 1"/>
    <w:basedOn w:val="Standard"/>
    <w:next w:val="Standard"/>
    <w:autoRedefine/>
    <w:rsid w:val="00555C81"/>
    <w:pPr>
      <w:ind w:left="220" w:hanging="220"/>
    </w:pPr>
  </w:style>
  <w:style w:type="paragraph" w:styleId="Index2">
    <w:name w:val="index 2"/>
    <w:basedOn w:val="Standard"/>
    <w:next w:val="Standard"/>
    <w:autoRedefine/>
    <w:rsid w:val="00555C81"/>
    <w:pPr>
      <w:ind w:left="440" w:hanging="220"/>
    </w:pPr>
  </w:style>
  <w:style w:type="paragraph" w:styleId="Index3">
    <w:name w:val="index 3"/>
    <w:basedOn w:val="Standard"/>
    <w:next w:val="Standard"/>
    <w:autoRedefine/>
    <w:rsid w:val="00555C81"/>
    <w:pPr>
      <w:ind w:left="660" w:hanging="220"/>
    </w:pPr>
  </w:style>
  <w:style w:type="paragraph" w:styleId="Index4">
    <w:name w:val="index 4"/>
    <w:basedOn w:val="Standard"/>
    <w:next w:val="Standard"/>
    <w:autoRedefine/>
    <w:rsid w:val="00555C81"/>
    <w:pPr>
      <w:ind w:left="880" w:hanging="220"/>
    </w:pPr>
  </w:style>
  <w:style w:type="paragraph" w:styleId="Index5">
    <w:name w:val="index 5"/>
    <w:basedOn w:val="Standard"/>
    <w:next w:val="Standard"/>
    <w:autoRedefine/>
    <w:rsid w:val="00555C81"/>
    <w:pPr>
      <w:ind w:left="1100" w:hanging="220"/>
    </w:pPr>
  </w:style>
  <w:style w:type="paragraph" w:styleId="Index6">
    <w:name w:val="index 6"/>
    <w:basedOn w:val="Standard"/>
    <w:next w:val="Standard"/>
    <w:autoRedefine/>
    <w:rsid w:val="00555C81"/>
    <w:pPr>
      <w:ind w:left="1320" w:hanging="220"/>
    </w:pPr>
  </w:style>
  <w:style w:type="paragraph" w:styleId="Index7">
    <w:name w:val="index 7"/>
    <w:basedOn w:val="Standard"/>
    <w:next w:val="Standard"/>
    <w:autoRedefine/>
    <w:rsid w:val="00555C81"/>
    <w:pPr>
      <w:ind w:left="1540" w:hanging="220"/>
    </w:pPr>
  </w:style>
  <w:style w:type="paragraph" w:styleId="Index8">
    <w:name w:val="index 8"/>
    <w:basedOn w:val="Standard"/>
    <w:next w:val="Standard"/>
    <w:autoRedefine/>
    <w:rsid w:val="00555C81"/>
    <w:pPr>
      <w:ind w:left="1760" w:hanging="220"/>
    </w:pPr>
  </w:style>
  <w:style w:type="paragraph" w:styleId="Index9">
    <w:name w:val="index 9"/>
    <w:basedOn w:val="Standard"/>
    <w:next w:val="Standard"/>
    <w:autoRedefine/>
    <w:rsid w:val="00555C81"/>
    <w:pPr>
      <w:ind w:left="1980" w:hanging="220"/>
    </w:pPr>
  </w:style>
  <w:style w:type="paragraph" w:styleId="Indexberschrift">
    <w:name w:val="index heading"/>
    <w:basedOn w:val="Standard"/>
    <w:next w:val="Index1"/>
    <w:rsid w:val="00555C81"/>
    <w:rPr>
      <w:rFonts w:asciiTheme="majorHAnsi" w:eastAsiaTheme="majorEastAsia" w:hAnsiTheme="majorHAnsi" w:cstheme="majorBidi"/>
      <w:b/>
      <w:bCs/>
    </w:rPr>
  </w:style>
  <w:style w:type="paragraph" w:styleId="KeinLeerraum">
    <w:name w:val="No Spacing"/>
    <w:uiPriority w:val="1"/>
    <w:qFormat/>
    <w:rsid w:val="00555C81"/>
    <w:pPr>
      <w:jc w:val="both"/>
    </w:pPr>
    <w:rPr>
      <w:rFonts w:ascii="Arial" w:hAnsi="Arial"/>
      <w:sz w:val="22"/>
      <w:szCs w:val="22"/>
      <w:lang w:eastAsia="en-US"/>
    </w:rPr>
  </w:style>
  <w:style w:type="paragraph" w:styleId="Kommentartext">
    <w:name w:val="annotation text"/>
    <w:basedOn w:val="Standard"/>
    <w:link w:val="KommentartextZchn"/>
    <w:rsid w:val="00555C81"/>
    <w:rPr>
      <w:sz w:val="20"/>
      <w:szCs w:val="20"/>
    </w:rPr>
  </w:style>
  <w:style w:type="character" w:customStyle="1" w:styleId="KommentartextZchn">
    <w:name w:val="Kommentartext Zchn"/>
    <w:basedOn w:val="Absatz-Standardschriftart"/>
    <w:link w:val="Kommentartext"/>
    <w:rsid w:val="00555C81"/>
    <w:rPr>
      <w:rFonts w:ascii="Arial" w:hAnsi="Arial"/>
      <w:lang w:eastAsia="en-US"/>
    </w:rPr>
  </w:style>
  <w:style w:type="paragraph" w:styleId="Kommentarthema">
    <w:name w:val="annotation subject"/>
    <w:basedOn w:val="Kommentartext"/>
    <w:next w:val="Kommentartext"/>
    <w:link w:val="KommentarthemaZchn"/>
    <w:rsid w:val="00555C81"/>
    <w:rPr>
      <w:b/>
      <w:bCs/>
    </w:rPr>
  </w:style>
  <w:style w:type="character" w:customStyle="1" w:styleId="KommentarthemaZchn">
    <w:name w:val="Kommentarthema Zchn"/>
    <w:basedOn w:val="KommentartextZchn"/>
    <w:link w:val="Kommentarthema"/>
    <w:rsid w:val="00555C81"/>
    <w:rPr>
      <w:rFonts w:ascii="Arial" w:hAnsi="Arial"/>
      <w:b/>
      <w:bCs/>
      <w:lang w:eastAsia="en-US"/>
    </w:rPr>
  </w:style>
  <w:style w:type="paragraph" w:styleId="Liste">
    <w:name w:val="List"/>
    <w:basedOn w:val="Standard"/>
    <w:rsid w:val="00555C81"/>
    <w:pPr>
      <w:ind w:left="283" w:hanging="283"/>
      <w:contextualSpacing/>
    </w:pPr>
  </w:style>
  <w:style w:type="paragraph" w:styleId="Liste2">
    <w:name w:val="List 2"/>
    <w:basedOn w:val="Standard"/>
    <w:rsid w:val="00555C81"/>
    <w:pPr>
      <w:ind w:left="566" w:hanging="283"/>
      <w:contextualSpacing/>
    </w:pPr>
  </w:style>
  <w:style w:type="paragraph" w:styleId="Liste3">
    <w:name w:val="List 3"/>
    <w:basedOn w:val="Standard"/>
    <w:rsid w:val="00555C81"/>
    <w:pPr>
      <w:ind w:left="849" w:hanging="283"/>
      <w:contextualSpacing/>
    </w:pPr>
  </w:style>
  <w:style w:type="paragraph" w:styleId="Liste4">
    <w:name w:val="List 4"/>
    <w:basedOn w:val="Standard"/>
    <w:rsid w:val="00555C81"/>
    <w:pPr>
      <w:ind w:left="1132" w:hanging="283"/>
      <w:contextualSpacing/>
    </w:pPr>
  </w:style>
  <w:style w:type="paragraph" w:styleId="Liste5">
    <w:name w:val="List 5"/>
    <w:basedOn w:val="Standard"/>
    <w:rsid w:val="00555C81"/>
    <w:pPr>
      <w:ind w:left="1415" w:hanging="283"/>
      <w:contextualSpacing/>
    </w:pPr>
  </w:style>
  <w:style w:type="paragraph" w:styleId="Listenfortsetzung">
    <w:name w:val="List Continue"/>
    <w:basedOn w:val="Standard"/>
    <w:rsid w:val="00555C81"/>
    <w:pPr>
      <w:spacing w:after="120"/>
      <w:ind w:left="283"/>
      <w:contextualSpacing/>
    </w:pPr>
  </w:style>
  <w:style w:type="paragraph" w:styleId="Listenfortsetzung2">
    <w:name w:val="List Continue 2"/>
    <w:basedOn w:val="Standard"/>
    <w:rsid w:val="00555C81"/>
    <w:pPr>
      <w:spacing w:after="120"/>
      <w:ind w:left="566"/>
      <w:contextualSpacing/>
    </w:pPr>
  </w:style>
  <w:style w:type="paragraph" w:styleId="Listenfortsetzung3">
    <w:name w:val="List Continue 3"/>
    <w:basedOn w:val="Standard"/>
    <w:rsid w:val="00555C81"/>
    <w:pPr>
      <w:spacing w:after="120"/>
      <w:ind w:left="849"/>
      <w:contextualSpacing/>
    </w:pPr>
  </w:style>
  <w:style w:type="paragraph" w:styleId="Listenfortsetzung4">
    <w:name w:val="List Continue 4"/>
    <w:basedOn w:val="Standard"/>
    <w:rsid w:val="00555C81"/>
    <w:pPr>
      <w:spacing w:after="120"/>
      <w:ind w:left="1132"/>
      <w:contextualSpacing/>
    </w:pPr>
  </w:style>
  <w:style w:type="paragraph" w:styleId="Listenfortsetzung5">
    <w:name w:val="List Continue 5"/>
    <w:basedOn w:val="Standard"/>
    <w:rsid w:val="00555C81"/>
    <w:pPr>
      <w:spacing w:after="120"/>
      <w:ind w:left="1415"/>
      <w:contextualSpacing/>
    </w:pPr>
  </w:style>
  <w:style w:type="paragraph" w:styleId="Listennummer">
    <w:name w:val="List Number"/>
    <w:basedOn w:val="Standard"/>
    <w:rsid w:val="00555C81"/>
    <w:pPr>
      <w:numPr>
        <w:numId w:val="8"/>
      </w:numPr>
      <w:contextualSpacing/>
    </w:pPr>
  </w:style>
  <w:style w:type="paragraph" w:styleId="Listennummer2">
    <w:name w:val="List Number 2"/>
    <w:basedOn w:val="Standard"/>
    <w:rsid w:val="00555C81"/>
    <w:pPr>
      <w:numPr>
        <w:numId w:val="9"/>
      </w:numPr>
      <w:contextualSpacing/>
    </w:pPr>
  </w:style>
  <w:style w:type="paragraph" w:styleId="Listennummer3">
    <w:name w:val="List Number 3"/>
    <w:basedOn w:val="Standard"/>
    <w:rsid w:val="00555C81"/>
    <w:pPr>
      <w:numPr>
        <w:numId w:val="10"/>
      </w:numPr>
      <w:contextualSpacing/>
    </w:pPr>
  </w:style>
  <w:style w:type="paragraph" w:styleId="Listennummer4">
    <w:name w:val="List Number 4"/>
    <w:basedOn w:val="Standard"/>
    <w:rsid w:val="00555C81"/>
    <w:pPr>
      <w:numPr>
        <w:numId w:val="11"/>
      </w:numPr>
      <w:contextualSpacing/>
    </w:pPr>
  </w:style>
  <w:style w:type="paragraph" w:styleId="Listennummer5">
    <w:name w:val="List Number 5"/>
    <w:basedOn w:val="Standard"/>
    <w:rsid w:val="00555C81"/>
    <w:pPr>
      <w:numPr>
        <w:numId w:val="12"/>
      </w:numPr>
      <w:contextualSpacing/>
    </w:pPr>
  </w:style>
  <w:style w:type="paragraph" w:styleId="Literaturverzeichnis">
    <w:name w:val="Bibliography"/>
    <w:basedOn w:val="Standard"/>
    <w:next w:val="Standard"/>
    <w:uiPriority w:val="37"/>
    <w:semiHidden/>
    <w:unhideWhenUsed/>
    <w:rsid w:val="00555C81"/>
  </w:style>
  <w:style w:type="paragraph" w:styleId="Makrotext">
    <w:name w:val="macro"/>
    <w:link w:val="MakrotextZchn"/>
    <w:rsid w:val="00555C8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krotextZchn">
    <w:name w:val="Makrotext Zchn"/>
    <w:basedOn w:val="Absatz-Standardschriftart"/>
    <w:link w:val="Makrotext"/>
    <w:rsid w:val="00555C81"/>
    <w:rPr>
      <w:rFonts w:ascii="Consolas" w:hAnsi="Consolas" w:cs="Consolas"/>
      <w:lang w:eastAsia="en-US"/>
    </w:rPr>
  </w:style>
  <w:style w:type="paragraph" w:styleId="Nachrichtenkopf">
    <w:name w:val="Message Header"/>
    <w:basedOn w:val="Standard"/>
    <w:link w:val="NachrichtenkopfZchn"/>
    <w:rsid w:val="00555C8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sid w:val="00555C81"/>
    <w:rPr>
      <w:rFonts w:asciiTheme="majorHAnsi" w:eastAsiaTheme="majorEastAsia" w:hAnsiTheme="majorHAnsi" w:cstheme="majorBidi"/>
      <w:sz w:val="24"/>
      <w:szCs w:val="24"/>
      <w:shd w:val="pct20" w:color="auto" w:fill="auto"/>
      <w:lang w:eastAsia="en-US"/>
    </w:rPr>
  </w:style>
  <w:style w:type="paragraph" w:styleId="NurText">
    <w:name w:val="Plain Text"/>
    <w:basedOn w:val="Standard"/>
    <w:link w:val="NurTextZchn"/>
    <w:uiPriority w:val="99"/>
    <w:rsid w:val="00555C81"/>
    <w:rPr>
      <w:rFonts w:ascii="Consolas" w:hAnsi="Consolas" w:cs="Consolas"/>
      <w:sz w:val="21"/>
      <w:szCs w:val="21"/>
    </w:rPr>
  </w:style>
  <w:style w:type="character" w:customStyle="1" w:styleId="NurTextZchn">
    <w:name w:val="Nur Text Zchn"/>
    <w:basedOn w:val="Absatz-Standardschriftart"/>
    <w:link w:val="NurText"/>
    <w:uiPriority w:val="99"/>
    <w:rsid w:val="00555C81"/>
    <w:rPr>
      <w:rFonts w:ascii="Consolas" w:hAnsi="Consolas" w:cs="Consolas"/>
      <w:sz w:val="21"/>
      <w:szCs w:val="21"/>
      <w:lang w:eastAsia="en-US"/>
    </w:rPr>
  </w:style>
  <w:style w:type="paragraph" w:styleId="Rechtsgrundlagenverzeichnis">
    <w:name w:val="table of authorities"/>
    <w:basedOn w:val="Standard"/>
    <w:next w:val="Standard"/>
    <w:rsid w:val="00555C81"/>
    <w:pPr>
      <w:ind w:left="220" w:hanging="220"/>
    </w:pPr>
  </w:style>
  <w:style w:type="paragraph" w:styleId="RGV-berschrift">
    <w:name w:val="toa heading"/>
    <w:basedOn w:val="Standard"/>
    <w:next w:val="Standard"/>
    <w:rsid w:val="00555C81"/>
    <w:pPr>
      <w:spacing w:before="120"/>
    </w:pPr>
    <w:rPr>
      <w:rFonts w:asciiTheme="majorHAnsi" w:eastAsiaTheme="majorEastAsia" w:hAnsiTheme="majorHAnsi" w:cstheme="majorBidi"/>
      <w:b/>
      <w:bCs/>
      <w:sz w:val="24"/>
      <w:szCs w:val="24"/>
    </w:rPr>
  </w:style>
  <w:style w:type="paragraph" w:styleId="Standardeinzug">
    <w:name w:val="Normal Indent"/>
    <w:basedOn w:val="Standard"/>
    <w:rsid w:val="00555C81"/>
    <w:pPr>
      <w:ind w:left="708"/>
    </w:pPr>
  </w:style>
  <w:style w:type="paragraph" w:styleId="Textkrper">
    <w:name w:val="Body Text"/>
    <w:basedOn w:val="Standard"/>
    <w:link w:val="TextkrperZchn"/>
    <w:rsid w:val="00555C81"/>
    <w:pPr>
      <w:spacing w:after="120"/>
    </w:pPr>
  </w:style>
  <w:style w:type="character" w:customStyle="1" w:styleId="TextkrperZchn">
    <w:name w:val="Textkörper Zchn"/>
    <w:basedOn w:val="Absatz-Standardschriftart"/>
    <w:link w:val="Textkrper"/>
    <w:rsid w:val="00555C81"/>
    <w:rPr>
      <w:rFonts w:ascii="Arial" w:hAnsi="Arial"/>
      <w:sz w:val="22"/>
      <w:szCs w:val="22"/>
      <w:lang w:eastAsia="en-US"/>
    </w:rPr>
  </w:style>
  <w:style w:type="paragraph" w:styleId="Textkrper2">
    <w:name w:val="Body Text 2"/>
    <w:basedOn w:val="Standard"/>
    <w:link w:val="Textkrper2Zchn"/>
    <w:rsid w:val="00555C81"/>
    <w:pPr>
      <w:spacing w:after="120" w:line="480" w:lineRule="auto"/>
    </w:pPr>
  </w:style>
  <w:style w:type="character" w:customStyle="1" w:styleId="Textkrper2Zchn">
    <w:name w:val="Textkörper 2 Zchn"/>
    <w:basedOn w:val="Absatz-Standardschriftart"/>
    <w:link w:val="Textkrper2"/>
    <w:rsid w:val="00555C81"/>
    <w:rPr>
      <w:rFonts w:ascii="Arial" w:hAnsi="Arial"/>
      <w:sz w:val="22"/>
      <w:szCs w:val="22"/>
      <w:lang w:eastAsia="en-US"/>
    </w:rPr>
  </w:style>
  <w:style w:type="paragraph" w:styleId="Textkrper3">
    <w:name w:val="Body Text 3"/>
    <w:basedOn w:val="Standard"/>
    <w:link w:val="Textkrper3Zchn"/>
    <w:rsid w:val="00555C81"/>
    <w:pPr>
      <w:spacing w:after="120"/>
    </w:pPr>
    <w:rPr>
      <w:sz w:val="16"/>
      <w:szCs w:val="16"/>
    </w:rPr>
  </w:style>
  <w:style w:type="character" w:customStyle="1" w:styleId="Textkrper3Zchn">
    <w:name w:val="Textkörper 3 Zchn"/>
    <w:basedOn w:val="Absatz-Standardschriftart"/>
    <w:link w:val="Textkrper3"/>
    <w:rsid w:val="00555C81"/>
    <w:rPr>
      <w:rFonts w:ascii="Arial" w:hAnsi="Arial"/>
      <w:sz w:val="16"/>
      <w:szCs w:val="16"/>
      <w:lang w:eastAsia="en-US"/>
    </w:rPr>
  </w:style>
  <w:style w:type="paragraph" w:styleId="Textkrper-Einzug2">
    <w:name w:val="Body Text Indent 2"/>
    <w:basedOn w:val="Standard"/>
    <w:link w:val="Textkrper-Einzug2Zchn"/>
    <w:rsid w:val="00555C81"/>
    <w:pPr>
      <w:spacing w:after="120" w:line="480" w:lineRule="auto"/>
      <w:ind w:left="283"/>
    </w:pPr>
  </w:style>
  <w:style w:type="character" w:customStyle="1" w:styleId="Textkrper-Einzug2Zchn">
    <w:name w:val="Textkörper-Einzug 2 Zchn"/>
    <w:basedOn w:val="Absatz-Standardschriftart"/>
    <w:link w:val="Textkrper-Einzug2"/>
    <w:rsid w:val="00555C81"/>
    <w:rPr>
      <w:rFonts w:ascii="Arial" w:hAnsi="Arial"/>
      <w:sz w:val="22"/>
      <w:szCs w:val="22"/>
      <w:lang w:eastAsia="en-US"/>
    </w:rPr>
  </w:style>
  <w:style w:type="paragraph" w:styleId="Textkrper-Einzug3">
    <w:name w:val="Body Text Indent 3"/>
    <w:basedOn w:val="Standard"/>
    <w:link w:val="Textkrper-Einzug3Zchn"/>
    <w:rsid w:val="00555C81"/>
    <w:pPr>
      <w:spacing w:after="120"/>
      <w:ind w:left="283"/>
    </w:pPr>
    <w:rPr>
      <w:sz w:val="16"/>
      <w:szCs w:val="16"/>
    </w:rPr>
  </w:style>
  <w:style w:type="character" w:customStyle="1" w:styleId="Textkrper-Einzug3Zchn">
    <w:name w:val="Textkörper-Einzug 3 Zchn"/>
    <w:basedOn w:val="Absatz-Standardschriftart"/>
    <w:link w:val="Textkrper-Einzug3"/>
    <w:rsid w:val="00555C81"/>
    <w:rPr>
      <w:rFonts w:ascii="Arial" w:hAnsi="Arial"/>
      <w:sz w:val="16"/>
      <w:szCs w:val="16"/>
      <w:lang w:eastAsia="en-US"/>
    </w:rPr>
  </w:style>
  <w:style w:type="paragraph" w:styleId="Textkrper-Erstzeileneinzug">
    <w:name w:val="Body Text First Indent"/>
    <w:basedOn w:val="Textkrper"/>
    <w:link w:val="Textkrper-ErstzeileneinzugZchn"/>
    <w:rsid w:val="00555C81"/>
    <w:pPr>
      <w:spacing w:after="0"/>
      <w:ind w:firstLine="360"/>
    </w:pPr>
  </w:style>
  <w:style w:type="character" w:customStyle="1" w:styleId="Textkrper-ErstzeileneinzugZchn">
    <w:name w:val="Textkörper-Erstzeileneinzug Zchn"/>
    <w:basedOn w:val="TextkrperZchn"/>
    <w:link w:val="Textkrper-Erstzeileneinzug"/>
    <w:rsid w:val="00555C81"/>
    <w:rPr>
      <w:rFonts w:ascii="Arial" w:hAnsi="Arial"/>
      <w:sz w:val="22"/>
      <w:szCs w:val="22"/>
      <w:lang w:eastAsia="en-US"/>
    </w:rPr>
  </w:style>
  <w:style w:type="paragraph" w:styleId="Textkrper-Zeileneinzug">
    <w:name w:val="Body Text Indent"/>
    <w:basedOn w:val="Standard"/>
    <w:link w:val="Textkrper-ZeileneinzugZchn"/>
    <w:rsid w:val="00555C81"/>
    <w:pPr>
      <w:spacing w:after="120"/>
      <w:ind w:left="283"/>
    </w:pPr>
  </w:style>
  <w:style w:type="character" w:customStyle="1" w:styleId="Textkrper-ZeileneinzugZchn">
    <w:name w:val="Textkörper-Zeileneinzug Zchn"/>
    <w:basedOn w:val="Absatz-Standardschriftart"/>
    <w:link w:val="Textkrper-Zeileneinzug"/>
    <w:rsid w:val="00555C81"/>
    <w:rPr>
      <w:rFonts w:ascii="Arial" w:hAnsi="Arial"/>
      <w:sz w:val="22"/>
      <w:szCs w:val="22"/>
      <w:lang w:eastAsia="en-US"/>
    </w:rPr>
  </w:style>
  <w:style w:type="paragraph" w:styleId="Textkrper-Erstzeileneinzug2">
    <w:name w:val="Body Text First Indent 2"/>
    <w:basedOn w:val="Textkrper-Zeileneinzug"/>
    <w:link w:val="Textkrper-Erstzeileneinzug2Zchn"/>
    <w:rsid w:val="00555C81"/>
    <w:pPr>
      <w:spacing w:after="0"/>
      <w:ind w:left="360" w:firstLine="360"/>
    </w:pPr>
  </w:style>
  <w:style w:type="character" w:customStyle="1" w:styleId="Textkrper-Erstzeileneinzug2Zchn">
    <w:name w:val="Textkörper-Erstzeileneinzug 2 Zchn"/>
    <w:basedOn w:val="Textkrper-ZeileneinzugZchn"/>
    <w:link w:val="Textkrper-Erstzeileneinzug2"/>
    <w:rsid w:val="00555C81"/>
    <w:rPr>
      <w:rFonts w:ascii="Arial" w:hAnsi="Arial"/>
      <w:sz w:val="22"/>
      <w:szCs w:val="22"/>
      <w:lang w:eastAsia="en-US"/>
    </w:rPr>
  </w:style>
  <w:style w:type="paragraph" w:styleId="Titel">
    <w:name w:val="Title"/>
    <w:basedOn w:val="Standard"/>
    <w:next w:val="Standard"/>
    <w:link w:val="TitelZchn"/>
    <w:qFormat/>
    <w:rsid w:val="00555C81"/>
    <w:pPr>
      <w:pBdr>
        <w:bottom w:val="single" w:sz="8" w:space="4" w:color="000080" w:themeColor="accent1"/>
      </w:pBdr>
      <w:spacing w:after="300"/>
      <w:contextualSpacing/>
    </w:pPr>
    <w:rPr>
      <w:rFonts w:asciiTheme="majorHAnsi" w:eastAsiaTheme="majorEastAsia" w:hAnsiTheme="majorHAnsi" w:cstheme="majorBidi"/>
      <w:color w:val="00005F" w:themeColor="text2" w:themeShade="BF"/>
      <w:spacing w:val="5"/>
      <w:kern w:val="28"/>
      <w:sz w:val="52"/>
      <w:szCs w:val="52"/>
    </w:rPr>
  </w:style>
  <w:style w:type="character" w:customStyle="1" w:styleId="TitelZchn">
    <w:name w:val="Titel Zchn"/>
    <w:basedOn w:val="Absatz-Standardschriftart"/>
    <w:link w:val="Titel"/>
    <w:rsid w:val="00555C81"/>
    <w:rPr>
      <w:rFonts w:asciiTheme="majorHAnsi" w:eastAsiaTheme="majorEastAsia" w:hAnsiTheme="majorHAnsi" w:cstheme="majorBidi"/>
      <w:color w:val="00005F" w:themeColor="text2" w:themeShade="BF"/>
      <w:spacing w:val="5"/>
      <w:kern w:val="28"/>
      <w:sz w:val="52"/>
      <w:szCs w:val="52"/>
      <w:lang w:eastAsia="en-US"/>
    </w:rPr>
  </w:style>
  <w:style w:type="character" w:customStyle="1" w:styleId="berschrift5Zchn">
    <w:name w:val="Überschrift 5 Zchn"/>
    <w:basedOn w:val="Absatz-Standardschriftart"/>
    <w:link w:val="berschrift5"/>
    <w:semiHidden/>
    <w:rsid w:val="00555C81"/>
    <w:rPr>
      <w:rFonts w:asciiTheme="majorHAnsi" w:eastAsiaTheme="majorEastAsia" w:hAnsiTheme="majorHAnsi" w:cstheme="majorBidi"/>
      <w:color w:val="00003F" w:themeColor="accent1" w:themeShade="7F"/>
      <w:sz w:val="22"/>
      <w:szCs w:val="22"/>
      <w:lang w:eastAsia="en-US"/>
    </w:rPr>
  </w:style>
  <w:style w:type="character" w:customStyle="1" w:styleId="berschrift6Zchn">
    <w:name w:val="Überschrift 6 Zchn"/>
    <w:basedOn w:val="Absatz-Standardschriftart"/>
    <w:link w:val="berschrift6"/>
    <w:semiHidden/>
    <w:rsid w:val="00555C81"/>
    <w:rPr>
      <w:rFonts w:asciiTheme="majorHAnsi" w:eastAsiaTheme="majorEastAsia" w:hAnsiTheme="majorHAnsi" w:cstheme="majorBidi"/>
      <w:i/>
      <w:iCs/>
      <w:color w:val="00003F" w:themeColor="accent1" w:themeShade="7F"/>
      <w:sz w:val="22"/>
      <w:szCs w:val="22"/>
      <w:lang w:eastAsia="en-US"/>
    </w:rPr>
  </w:style>
  <w:style w:type="character" w:customStyle="1" w:styleId="berschrift7Zchn">
    <w:name w:val="Überschrift 7 Zchn"/>
    <w:basedOn w:val="Absatz-Standardschriftart"/>
    <w:link w:val="berschrift7"/>
    <w:semiHidden/>
    <w:rsid w:val="00555C81"/>
    <w:rPr>
      <w:rFonts w:asciiTheme="majorHAnsi" w:eastAsiaTheme="majorEastAsia" w:hAnsiTheme="majorHAnsi" w:cstheme="majorBidi"/>
      <w:i/>
      <w:iCs/>
      <w:color w:val="0000DF" w:themeColor="text1" w:themeTint="BF"/>
      <w:sz w:val="22"/>
      <w:szCs w:val="22"/>
      <w:lang w:eastAsia="en-US"/>
    </w:rPr>
  </w:style>
  <w:style w:type="character" w:customStyle="1" w:styleId="berschrift8Zchn">
    <w:name w:val="Überschrift 8 Zchn"/>
    <w:basedOn w:val="Absatz-Standardschriftart"/>
    <w:link w:val="berschrift8"/>
    <w:semiHidden/>
    <w:rsid w:val="00555C81"/>
    <w:rPr>
      <w:rFonts w:asciiTheme="majorHAnsi" w:eastAsiaTheme="majorEastAsia" w:hAnsiTheme="majorHAnsi" w:cstheme="majorBidi"/>
      <w:color w:val="0000DF" w:themeColor="text1" w:themeTint="BF"/>
      <w:lang w:eastAsia="en-US"/>
    </w:rPr>
  </w:style>
  <w:style w:type="character" w:customStyle="1" w:styleId="berschrift9Zchn">
    <w:name w:val="Überschrift 9 Zchn"/>
    <w:basedOn w:val="Absatz-Standardschriftart"/>
    <w:link w:val="berschrift9"/>
    <w:semiHidden/>
    <w:rsid w:val="00555C81"/>
    <w:rPr>
      <w:rFonts w:asciiTheme="majorHAnsi" w:eastAsiaTheme="majorEastAsia" w:hAnsiTheme="majorHAnsi" w:cstheme="majorBidi"/>
      <w:i/>
      <w:iCs/>
      <w:color w:val="0000DF" w:themeColor="text1" w:themeTint="BF"/>
      <w:lang w:eastAsia="en-US"/>
    </w:rPr>
  </w:style>
  <w:style w:type="paragraph" w:styleId="Umschlagabsenderadresse">
    <w:name w:val="envelope return"/>
    <w:basedOn w:val="Standard"/>
    <w:rsid w:val="00555C81"/>
    <w:rPr>
      <w:rFonts w:asciiTheme="majorHAnsi" w:eastAsiaTheme="majorEastAsia" w:hAnsiTheme="majorHAnsi" w:cstheme="majorBidi"/>
      <w:sz w:val="20"/>
      <w:szCs w:val="20"/>
    </w:rPr>
  </w:style>
  <w:style w:type="paragraph" w:styleId="Umschlagadresse">
    <w:name w:val="envelope address"/>
    <w:basedOn w:val="Standard"/>
    <w:rsid w:val="00555C81"/>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rsid w:val="00555C81"/>
    <w:pPr>
      <w:ind w:left="4252"/>
    </w:pPr>
  </w:style>
  <w:style w:type="character" w:customStyle="1" w:styleId="UnterschriftZchn">
    <w:name w:val="Unterschrift Zchn"/>
    <w:basedOn w:val="Absatz-Standardschriftart"/>
    <w:link w:val="Unterschrift"/>
    <w:rsid w:val="00555C81"/>
    <w:rPr>
      <w:rFonts w:ascii="Arial" w:hAnsi="Arial"/>
      <w:sz w:val="22"/>
      <w:szCs w:val="22"/>
      <w:lang w:eastAsia="en-US"/>
    </w:rPr>
  </w:style>
  <w:style w:type="paragraph" w:styleId="Verzeichnis4">
    <w:name w:val="toc 4"/>
    <w:basedOn w:val="Standard"/>
    <w:next w:val="Standard"/>
    <w:autoRedefine/>
    <w:uiPriority w:val="39"/>
    <w:rsid w:val="00555C81"/>
    <w:pPr>
      <w:spacing w:after="100"/>
      <w:ind w:left="660"/>
    </w:pPr>
  </w:style>
  <w:style w:type="paragraph" w:styleId="Verzeichnis5">
    <w:name w:val="toc 5"/>
    <w:basedOn w:val="Standard"/>
    <w:next w:val="Standard"/>
    <w:autoRedefine/>
    <w:rsid w:val="00555C81"/>
    <w:pPr>
      <w:spacing w:after="100"/>
      <w:ind w:left="880"/>
    </w:pPr>
  </w:style>
  <w:style w:type="paragraph" w:styleId="Verzeichnis6">
    <w:name w:val="toc 6"/>
    <w:basedOn w:val="Standard"/>
    <w:next w:val="Standard"/>
    <w:autoRedefine/>
    <w:rsid w:val="00555C81"/>
    <w:pPr>
      <w:spacing w:after="100"/>
      <w:ind w:left="1100"/>
    </w:pPr>
  </w:style>
  <w:style w:type="paragraph" w:styleId="Verzeichnis7">
    <w:name w:val="toc 7"/>
    <w:basedOn w:val="Standard"/>
    <w:next w:val="Standard"/>
    <w:autoRedefine/>
    <w:rsid w:val="00555C81"/>
    <w:pPr>
      <w:spacing w:after="100"/>
      <w:ind w:left="1320"/>
    </w:pPr>
  </w:style>
  <w:style w:type="paragraph" w:styleId="Verzeichnis8">
    <w:name w:val="toc 8"/>
    <w:basedOn w:val="Standard"/>
    <w:next w:val="Standard"/>
    <w:autoRedefine/>
    <w:rsid w:val="00555C81"/>
    <w:pPr>
      <w:spacing w:after="100"/>
      <w:ind w:left="1540"/>
    </w:pPr>
  </w:style>
  <w:style w:type="paragraph" w:styleId="Verzeichnis9">
    <w:name w:val="toc 9"/>
    <w:basedOn w:val="Standard"/>
    <w:next w:val="Standard"/>
    <w:autoRedefine/>
    <w:rsid w:val="00555C81"/>
    <w:pPr>
      <w:spacing w:after="100"/>
      <w:ind w:left="1760"/>
    </w:pPr>
  </w:style>
  <w:style w:type="paragraph" w:styleId="Zitat">
    <w:name w:val="Quote"/>
    <w:basedOn w:val="Standard"/>
    <w:next w:val="Standard"/>
    <w:link w:val="ZitatZchn"/>
    <w:uiPriority w:val="29"/>
    <w:qFormat/>
    <w:rsid w:val="00555C81"/>
    <w:rPr>
      <w:i/>
      <w:iCs/>
      <w:color w:val="000080" w:themeColor="text1"/>
    </w:rPr>
  </w:style>
  <w:style w:type="character" w:customStyle="1" w:styleId="ZitatZchn">
    <w:name w:val="Zitat Zchn"/>
    <w:basedOn w:val="Absatz-Standardschriftart"/>
    <w:link w:val="Zitat"/>
    <w:uiPriority w:val="29"/>
    <w:rsid w:val="00555C81"/>
    <w:rPr>
      <w:rFonts w:ascii="Arial" w:hAnsi="Arial"/>
      <w:i/>
      <w:iCs/>
      <w:color w:val="000080" w:themeColor="text1"/>
      <w:sz w:val="22"/>
      <w:szCs w:val="22"/>
      <w:lang w:eastAsia="en-US"/>
    </w:rPr>
  </w:style>
  <w:style w:type="character" w:styleId="Hervorhebung">
    <w:name w:val="Emphasis"/>
    <w:basedOn w:val="Absatz-Standardschriftart"/>
    <w:qFormat/>
    <w:rsid w:val="00B7584A"/>
    <w:rPr>
      <w:i/>
      <w:iCs/>
    </w:rPr>
  </w:style>
  <w:style w:type="table" w:styleId="TabelleRaster8">
    <w:name w:val="Table Grid 8"/>
    <w:basedOn w:val="NormaleTabelle"/>
    <w:rsid w:val="0044542F"/>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FormatListefett">
    <w:name w:val="Format Liste fett"/>
    <w:basedOn w:val="Listenabsatz"/>
    <w:link w:val="FormatListefettZchn"/>
    <w:qFormat/>
    <w:rsid w:val="00764E61"/>
    <w:pPr>
      <w:tabs>
        <w:tab w:val="num" w:pos="360"/>
        <w:tab w:val="left" w:pos="567"/>
      </w:tabs>
      <w:spacing w:line="276" w:lineRule="auto"/>
      <w:ind w:left="0"/>
    </w:pPr>
    <w:rPr>
      <w:rFonts w:ascii="Futura Bk BT" w:eastAsia="Calibri" w:hAnsi="Futura Bk BT"/>
      <w:b/>
      <w:sz w:val="24"/>
      <w:szCs w:val="24"/>
    </w:rPr>
  </w:style>
  <w:style w:type="character" w:customStyle="1" w:styleId="FormatListefettZchn">
    <w:name w:val="Format Liste fett Zchn"/>
    <w:basedOn w:val="ListenabsatzZchn"/>
    <w:link w:val="FormatListefett"/>
    <w:rsid w:val="00764E61"/>
    <w:rPr>
      <w:rFonts w:ascii="Futura Bk BT" w:eastAsia="Calibri" w:hAnsi="Futura Bk BT"/>
      <w:b/>
      <w:sz w:val="24"/>
      <w:szCs w:val="24"/>
      <w:lang w:eastAsia="en-US"/>
    </w:rPr>
  </w:style>
  <w:style w:type="paragraph" w:customStyle="1" w:styleId="ListePunkt">
    <w:name w:val="Liste Punkt"/>
    <w:basedOn w:val="Standard"/>
    <w:link w:val="ListePunktZchn1"/>
    <w:rsid w:val="00C63D78"/>
    <w:pPr>
      <w:spacing w:before="60" w:after="60"/>
    </w:pPr>
    <w:rPr>
      <w:rFonts w:ascii="Futura Bk BT" w:hAnsi="Futura Bk BT"/>
      <w:sz w:val="24"/>
      <w:szCs w:val="24"/>
      <w:lang w:eastAsia="de-DE"/>
    </w:rPr>
  </w:style>
  <w:style w:type="character" w:customStyle="1" w:styleId="ListePunktZchn1">
    <w:name w:val="Liste Punkt Zchn1"/>
    <w:basedOn w:val="Absatz-Standardschriftart"/>
    <w:link w:val="ListePunkt"/>
    <w:rsid w:val="00C63D78"/>
    <w:rPr>
      <w:rFonts w:ascii="Futura Bk BT" w:hAnsi="Futura Bk BT"/>
      <w:sz w:val="24"/>
      <w:szCs w:val="24"/>
    </w:rPr>
  </w:style>
  <w:style w:type="character" w:customStyle="1" w:styleId="defaultlabel">
    <w:name w:val="defaultlabel"/>
    <w:basedOn w:val="Absatz-Standardschriftart"/>
    <w:rsid w:val="00EF617E"/>
  </w:style>
  <w:style w:type="character" w:customStyle="1" w:styleId="defaultlabel1">
    <w:name w:val="defaultlabel1"/>
    <w:basedOn w:val="Absatz-Standardschriftart"/>
    <w:rsid w:val="001B20D2"/>
    <w:rPr>
      <w:b w:val="0"/>
      <w:bCs w:val="0"/>
      <w:color w:val="595959"/>
      <w:sz w:val="18"/>
      <w:szCs w:val="18"/>
    </w:rPr>
  </w:style>
  <w:style w:type="character" w:customStyle="1" w:styleId="pagetitle">
    <w:name w:val="pagetitle"/>
    <w:basedOn w:val="Absatz-Standardschriftart"/>
    <w:rsid w:val="00D140D6"/>
  </w:style>
  <w:style w:type="paragraph" w:customStyle="1" w:styleId="ListeroterPunktkeinEinzug">
    <w:name w:val="Liste roter Punkt kein Einzug"/>
    <w:basedOn w:val="Listenabsatz"/>
    <w:link w:val="ListeroterPunktkeinEinzugZchn"/>
    <w:autoRedefine/>
    <w:qFormat/>
    <w:rsid w:val="00010E30"/>
    <w:pPr>
      <w:widowControl w:val="0"/>
      <w:numPr>
        <w:numId w:val="14"/>
      </w:numPr>
      <w:tabs>
        <w:tab w:val="left" w:pos="567"/>
      </w:tabs>
      <w:jc w:val="left"/>
    </w:pPr>
    <w:rPr>
      <w:rFonts w:eastAsia="Calibri" w:cs="Arial"/>
      <w:b/>
      <w:sz w:val="26"/>
      <w:szCs w:val="26"/>
    </w:rPr>
  </w:style>
  <w:style w:type="character" w:customStyle="1" w:styleId="ListeroterPunktkeinEinzugZchn">
    <w:name w:val="Liste roter Punkt kein Einzug Zchn"/>
    <w:basedOn w:val="ListenabsatzZchn"/>
    <w:link w:val="ListeroterPunktkeinEinzug"/>
    <w:rsid w:val="00010E30"/>
    <w:rPr>
      <w:rFonts w:ascii="Arial" w:eastAsia="Calibri" w:hAnsi="Arial" w:cs="Arial"/>
      <w:b/>
      <w:sz w:val="26"/>
      <w:szCs w:val="26"/>
      <w:lang w:eastAsia="en-US"/>
    </w:rPr>
  </w:style>
  <w:style w:type="character" w:customStyle="1" w:styleId="mainheading">
    <w:name w:val="mainheading"/>
    <w:basedOn w:val="Absatz-Standardschriftart"/>
    <w:rsid w:val="00D513FD"/>
  </w:style>
  <w:style w:type="paragraph" w:customStyle="1" w:styleId="Default">
    <w:name w:val="Default"/>
    <w:rsid w:val="00C06AA0"/>
    <w:pPr>
      <w:autoSpaceDE w:val="0"/>
      <w:autoSpaceDN w:val="0"/>
      <w:adjustRightInd w:val="0"/>
    </w:pPr>
    <w:rPr>
      <w:color w:val="000000"/>
      <w:sz w:val="24"/>
      <w:szCs w:val="24"/>
    </w:rPr>
  </w:style>
  <w:style w:type="paragraph" w:customStyle="1" w:styleId="typstandard">
    <w:name w:val="_typ_standard"/>
    <w:basedOn w:val="Standard"/>
    <w:rsid w:val="00FF67C6"/>
    <w:pPr>
      <w:spacing w:before="100" w:beforeAutospacing="1" w:after="100" w:afterAutospacing="1"/>
      <w:jc w:val="left"/>
    </w:pPr>
    <w:rPr>
      <w:rFonts w:ascii="Times New Roman" w:hAnsi="Times New Roman"/>
      <w:sz w:val="24"/>
      <w:szCs w:val="24"/>
      <w:lang w:eastAsia="de-DE"/>
    </w:rPr>
  </w:style>
  <w:style w:type="table" w:styleId="EinfacheTabelle2">
    <w:name w:val="Plain Table 2"/>
    <w:basedOn w:val="NormaleTabelle"/>
    <w:uiPriority w:val="42"/>
    <w:rsid w:val="004772BF"/>
    <w:tblPr>
      <w:tblStyleRowBandSize w:val="1"/>
      <w:tblStyleColBandSize w:val="1"/>
      <w:tblBorders>
        <w:top w:val="single" w:sz="4" w:space="0" w:color="3F3FFF" w:themeColor="text1" w:themeTint="80"/>
        <w:bottom w:val="single" w:sz="4" w:space="0" w:color="3F3FFF" w:themeColor="text1" w:themeTint="80"/>
      </w:tblBorders>
    </w:tblPr>
    <w:tblStylePr w:type="firstRow">
      <w:rPr>
        <w:b/>
        <w:bCs/>
      </w:rPr>
      <w:tblPr/>
      <w:tcPr>
        <w:tcBorders>
          <w:bottom w:val="single" w:sz="4" w:space="0" w:color="3F3FFF" w:themeColor="text1" w:themeTint="80"/>
        </w:tcBorders>
      </w:tcPr>
    </w:tblStylePr>
    <w:tblStylePr w:type="lastRow">
      <w:rPr>
        <w:b/>
        <w:bCs/>
      </w:rPr>
      <w:tblPr/>
      <w:tcPr>
        <w:tcBorders>
          <w:top w:val="single" w:sz="4" w:space="0" w:color="3F3FFF" w:themeColor="text1" w:themeTint="80"/>
        </w:tcBorders>
      </w:tcPr>
    </w:tblStylePr>
    <w:tblStylePr w:type="firstCol">
      <w:rPr>
        <w:b/>
        <w:bCs/>
      </w:rPr>
    </w:tblStylePr>
    <w:tblStylePr w:type="lastCol">
      <w:rPr>
        <w:b/>
        <w:bCs/>
      </w:rPr>
    </w:tblStylePr>
    <w:tblStylePr w:type="band1Vert">
      <w:tblPr/>
      <w:tcPr>
        <w:tcBorders>
          <w:left w:val="single" w:sz="4" w:space="0" w:color="3F3FFF" w:themeColor="text1" w:themeTint="80"/>
          <w:right w:val="single" w:sz="4" w:space="0" w:color="3F3FFF" w:themeColor="text1" w:themeTint="80"/>
        </w:tcBorders>
      </w:tcPr>
    </w:tblStylePr>
    <w:tblStylePr w:type="band2Vert">
      <w:tblPr/>
      <w:tcPr>
        <w:tcBorders>
          <w:left w:val="single" w:sz="4" w:space="0" w:color="3F3FFF" w:themeColor="text1" w:themeTint="80"/>
          <w:right w:val="single" w:sz="4" w:space="0" w:color="3F3FFF" w:themeColor="text1" w:themeTint="80"/>
        </w:tcBorders>
      </w:tcPr>
    </w:tblStylePr>
    <w:tblStylePr w:type="band1Horz">
      <w:tblPr/>
      <w:tcPr>
        <w:tcBorders>
          <w:top w:val="single" w:sz="4" w:space="0" w:color="3F3FFF" w:themeColor="text1" w:themeTint="80"/>
          <w:bottom w:val="single" w:sz="4" w:space="0" w:color="3F3FFF" w:themeColor="text1" w:themeTint="80"/>
        </w:tcBorders>
      </w:tcPr>
    </w:tblStylePr>
  </w:style>
  <w:style w:type="paragraph" w:customStyle="1" w:styleId="Listeeinfach">
    <w:name w:val="Liste einfach"/>
    <w:basedOn w:val="Listenabsatz"/>
    <w:link w:val="ListeeinfachZchn"/>
    <w:qFormat/>
    <w:rsid w:val="003703B3"/>
    <w:pPr>
      <w:numPr>
        <w:numId w:val="15"/>
      </w:numPr>
    </w:pPr>
    <w:rPr>
      <w:rFonts w:ascii="Futura Bk BT" w:eastAsia="Calibri" w:hAnsi="Futura Bk BT"/>
      <w:sz w:val="24"/>
      <w:szCs w:val="24"/>
    </w:rPr>
  </w:style>
  <w:style w:type="character" w:customStyle="1" w:styleId="ListeeinfachZchn">
    <w:name w:val="Liste einfach Zchn"/>
    <w:basedOn w:val="ListenabsatzZchn"/>
    <w:link w:val="Listeeinfach"/>
    <w:rsid w:val="003703B3"/>
    <w:rPr>
      <w:rFonts w:ascii="Futura Bk BT" w:eastAsia="Calibri" w:hAnsi="Futura Bk BT"/>
      <w:sz w:val="24"/>
      <w:szCs w:val="24"/>
      <w:lang w:eastAsia="en-US"/>
    </w:rPr>
  </w:style>
  <w:style w:type="paragraph" w:customStyle="1" w:styleId="ListeStrichnormal">
    <w:name w:val="Liste Strich normal"/>
    <w:basedOn w:val="Listenabsatz"/>
    <w:link w:val="ListeStrichnormalZchn"/>
    <w:qFormat/>
    <w:rsid w:val="007B0FF0"/>
    <w:pPr>
      <w:numPr>
        <w:numId w:val="16"/>
      </w:numPr>
      <w:tabs>
        <w:tab w:val="left" w:pos="397"/>
      </w:tabs>
      <w:ind w:left="567" w:hanging="567"/>
    </w:pPr>
    <w:rPr>
      <w:rFonts w:ascii="Futura Bk BT" w:eastAsia="Calibri" w:hAnsi="Futura Bk BT"/>
      <w:b/>
      <w:bCs/>
      <w:sz w:val="24"/>
    </w:rPr>
  </w:style>
  <w:style w:type="character" w:customStyle="1" w:styleId="ListeStrichnormalZchn">
    <w:name w:val="Liste Strich normal Zchn"/>
    <w:basedOn w:val="ListenabsatzZchn"/>
    <w:link w:val="ListeStrichnormal"/>
    <w:rsid w:val="007B0FF0"/>
    <w:rPr>
      <w:rFonts w:ascii="Futura Bk BT" w:eastAsia="Calibri" w:hAnsi="Futura Bk BT"/>
      <w:b/>
      <w:bCs/>
      <w:sz w:val="24"/>
      <w:szCs w:val="22"/>
      <w:lang w:eastAsia="en-US"/>
    </w:rPr>
  </w:style>
  <w:style w:type="paragraph" w:customStyle="1" w:styleId="bodytext">
    <w:name w:val="bodytext"/>
    <w:basedOn w:val="Standard"/>
    <w:rsid w:val="00F07A13"/>
    <w:pPr>
      <w:spacing w:before="100" w:beforeAutospacing="1" w:after="100" w:afterAutospacing="1"/>
      <w:jc w:val="left"/>
    </w:pPr>
    <w:rPr>
      <w:rFonts w:ascii="Times New Roman" w:hAnsi="Times New Roman"/>
      <w:sz w:val="24"/>
      <w:szCs w:val="24"/>
      <w:lang w:eastAsia="de-DE"/>
    </w:rPr>
  </w:style>
  <w:style w:type="character" w:styleId="SchwacheHervorhebung">
    <w:name w:val="Subtle Emphasis"/>
    <w:uiPriority w:val="19"/>
    <w:qFormat/>
    <w:rsid w:val="00CB4886"/>
    <w:rPr>
      <w:rFonts w:ascii="Arial" w:hAnsi="Arial"/>
      <w:b/>
      <w:bCs/>
      <w:i/>
      <w:color w:val="0070C0"/>
      <w:sz w:val="22"/>
      <w:lang w:eastAsia="de-DE"/>
    </w:rPr>
  </w:style>
  <w:style w:type="paragraph" w:customStyle="1" w:styleId="Pa7">
    <w:name w:val="Pa7"/>
    <w:basedOn w:val="Default"/>
    <w:next w:val="Default"/>
    <w:uiPriority w:val="99"/>
    <w:rsid w:val="00D30AC2"/>
    <w:pPr>
      <w:spacing w:line="201" w:lineRule="atLeast"/>
    </w:pPr>
    <w:rPr>
      <w:rFonts w:ascii="Arial" w:hAnsi="Arial" w:cs="Arial"/>
      <w:color w:val="auto"/>
    </w:rPr>
  </w:style>
  <w:style w:type="character" w:customStyle="1" w:styleId="txtaenderung">
    <w:name w:val="txt_aenderung"/>
    <w:basedOn w:val="Absatz-Standardschriftart"/>
    <w:rsid w:val="00A57BC1"/>
  </w:style>
  <w:style w:type="character" w:customStyle="1" w:styleId="satz">
    <w:name w:val="satz"/>
    <w:basedOn w:val="Absatz-Standardschriftart"/>
    <w:rsid w:val="00B35502"/>
  </w:style>
  <w:style w:type="character" w:styleId="NichtaufgelsteErwhnung">
    <w:name w:val="Unresolved Mention"/>
    <w:basedOn w:val="Absatz-Standardschriftart"/>
    <w:uiPriority w:val="99"/>
    <w:semiHidden/>
    <w:unhideWhenUsed/>
    <w:rsid w:val="003D5F8C"/>
    <w:rPr>
      <w:color w:val="605E5C"/>
      <w:shd w:val="clear" w:color="auto" w:fill="E1DFDD"/>
    </w:rPr>
  </w:style>
  <w:style w:type="character" w:styleId="Buchtitel">
    <w:name w:val="Book Title"/>
    <w:basedOn w:val="Absatz-Standardschriftart"/>
    <w:uiPriority w:val="33"/>
    <w:qFormat/>
    <w:rsid w:val="00CB4886"/>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3148">
      <w:bodyDiv w:val="1"/>
      <w:marLeft w:val="0"/>
      <w:marRight w:val="0"/>
      <w:marTop w:val="0"/>
      <w:marBottom w:val="0"/>
      <w:divBdr>
        <w:top w:val="none" w:sz="0" w:space="0" w:color="auto"/>
        <w:left w:val="none" w:sz="0" w:space="0" w:color="auto"/>
        <w:bottom w:val="none" w:sz="0" w:space="0" w:color="auto"/>
        <w:right w:val="none" w:sz="0" w:space="0" w:color="auto"/>
      </w:divBdr>
    </w:div>
    <w:div w:id="17052282">
      <w:bodyDiv w:val="1"/>
      <w:marLeft w:val="0"/>
      <w:marRight w:val="0"/>
      <w:marTop w:val="0"/>
      <w:marBottom w:val="0"/>
      <w:divBdr>
        <w:top w:val="none" w:sz="0" w:space="0" w:color="auto"/>
        <w:left w:val="none" w:sz="0" w:space="0" w:color="auto"/>
        <w:bottom w:val="none" w:sz="0" w:space="0" w:color="auto"/>
        <w:right w:val="none" w:sz="0" w:space="0" w:color="auto"/>
      </w:divBdr>
    </w:div>
    <w:div w:id="37291138">
      <w:bodyDiv w:val="1"/>
      <w:marLeft w:val="0"/>
      <w:marRight w:val="0"/>
      <w:marTop w:val="0"/>
      <w:marBottom w:val="0"/>
      <w:divBdr>
        <w:top w:val="none" w:sz="0" w:space="0" w:color="auto"/>
        <w:left w:val="none" w:sz="0" w:space="0" w:color="auto"/>
        <w:bottom w:val="none" w:sz="0" w:space="0" w:color="auto"/>
        <w:right w:val="none" w:sz="0" w:space="0" w:color="auto"/>
      </w:divBdr>
    </w:div>
    <w:div w:id="37440386">
      <w:bodyDiv w:val="1"/>
      <w:marLeft w:val="0"/>
      <w:marRight w:val="0"/>
      <w:marTop w:val="0"/>
      <w:marBottom w:val="0"/>
      <w:divBdr>
        <w:top w:val="none" w:sz="0" w:space="0" w:color="auto"/>
        <w:left w:val="none" w:sz="0" w:space="0" w:color="auto"/>
        <w:bottom w:val="none" w:sz="0" w:space="0" w:color="auto"/>
        <w:right w:val="none" w:sz="0" w:space="0" w:color="auto"/>
      </w:divBdr>
    </w:div>
    <w:div w:id="38552934">
      <w:bodyDiv w:val="1"/>
      <w:marLeft w:val="0"/>
      <w:marRight w:val="0"/>
      <w:marTop w:val="0"/>
      <w:marBottom w:val="0"/>
      <w:divBdr>
        <w:top w:val="none" w:sz="0" w:space="0" w:color="auto"/>
        <w:left w:val="none" w:sz="0" w:space="0" w:color="auto"/>
        <w:bottom w:val="none" w:sz="0" w:space="0" w:color="auto"/>
        <w:right w:val="none" w:sz="0" w:space="0" w:color="auto"/>
      </w:divBdr>
    </w:div>
    <w:div w:id="49694525">
      <w:bodyDiv w:val="1"/>
      <w:marLeft w:val="0"/>
      <w:marRight w:val="0"/>
      <w:marTop w:val="0"/>
      <w:marBottom w:val="0"/>
      <w:divBdr>
        <w:top w:val="none" w:sz="0" w:space="0" w:color="auto"/>
        <w:left w:val="none" w:sz="0" w:space="0" w:color="auto"/>
        <w:bottom w:val="none" w:sz="0" w:space="0" w:color="auto"/>
        <w:right w:val="none" w:sz="0" w:space="0" w:color="auto"/>
      </w:divBdr>
    </w:div>
    <w:div w:id="52848869">
      <w:bodyDiv w:val="1"/>
      <w:marLeft w:val="0"/>
      <w:marRight w:val="0"/>
      <w:marTop w:val="0"/>
      <w:marBottom w:val="0"/>
      <w:divBdr>
        <w:top w:val="none" w:sz="0" w:space="0" w:color="auto"/>
        <w:left w:val="none" w:sz="0" w:space="0" w:color="auto"/>
        <w:bottom w:val="none" w:sz="0" w:space="0" w:color="auto"/>
        <w:right w:val="none" w:sz="0" w:space="0" w:color="auto"/>
      </w:divBdr>
    </w:div>
    <w:div w:id="56436722">
      <w:bodyDiv w:val="1"/>
      <w:marLeft w:val="0"/>
      <w:marRight w:val="0"/>
      <w:marTop w:val="0"/>
      <w:marBottom w:val="0"/>
      <w:divBdr>
        <w:top w:val="none" w:sz="0" w:space="0" w:color="auto"/>
        <w:left w:val="none" w:sz="0" w:space="0" w:color="auto"/>
        <w:bottom w:val="none" w:sz="0" w:space="0" w:color="auto"/>
        <w:right w:val="none" w:sz="0" w:space="0" w:color="auto"/>
      </w:divBdr>
    </w:div>
    <w:div w:id="63993818">
      <w:bodyDiv w:val="1"/>
      <w:marLeft w:val="0"/>
      <w:marRight w:val="0"/>
      <w:marTop w:val="0"/>
      <w:marBottom w:val="0"/>
      <w:divBdr>
        <w:top w:val="none" w:sz="0" w:space="0" w:color="auto"/>
        <w:left w:val="none" w:sz="0" w:space="0" w:color="auto"/>
        <w:bottom w:val="none" w:sz="0" w:space="0" w:color="auto"/>
        <w:right w:val="none" w:sz="0" w:space="0" w:color="auto"/>
      </w:divBdr>
    </w:div>
    <w:div w:id="72089779">
      <w:bodyDiv w:val="1"/>
      <w:marLeft w:val="0"/>
      <w:marRight w:val="0"/>
      <w:marTop w:val="0"/>
      <w:marBottom w:val="0"/>
      <w:divBdr>
        <w:top w:val="none" w:sz="0" w:space="0" w:color="auto"/>
        <w:left w:val="none" w:sz="0" w:space="0" w:color="auto"/>
        <w:bottom w:val="none" w:sz="0" w:space="0" w:color="auto"/>
        <w:right w:val="none" w:sz="0" w:space="0" w:color="auto"/>
      </w:divBdr>
    </w:div>
    <w:div w:id="72625521">
      <w:bodyDiv w:val="1"/>
      <w:marLeft w:val="0"/>
      <w:marRight w:val="0"/>
      <w:marTop w:val="0"/>
      <w:marBottom w:val="0"/>
      <w:divBdr>
        <w:top w:val="none" w:sz="0" w:space="0" w:color="auto"/>
        <w:left w:val="none" w:sz="0" w:space="0" w:color="auto"/>
        <w:bottom w:val="none" w:sz="0" w:space="0" w:color="auto"/>
        <w:right w:val="none" w:sz="0" w:space="0" w:color="auto"/>
      </w:divBdr>
    </w:div>
    <w:div w:id="73860954">
      <w:bodyDiv w:val="1"/>
      <w:marLeft w:val="0"/>
      <w:marRight w:val="0"/>
      <w:marTop w:val="0"/>
      <w:marBottom w:val="0"/>
      <w:divBdr>
        <w:top w:val="none" w:sz="0" w:space="0" w:color="auto"/>
        <w:left w:val="none" w:sz="0" w:space="0" w:color="auto"/>
        <w:bottom w:val="none" w:sz="0" w:space="0" w:color="auto"/>
        <w:right w:val="none" w:sz="0" w:space="0" w:color="auto"/>
      </w:divBdr>
    </w:div>
    <w:div w:id="79450928">
      <w:bodyDiv w:val="1"/>
      <w:marLeft w:val="0"/>
      <w:marRight w:val="0"/>
      <w:marTop w:val="0"/>
      <w:marBottom w:val="0"/>
      <w:divBdr>
        <w:top w:val="none" w:sz="0" w:space="0" w:color="auto"/>
        <w:left w:val="none" w:sz="0" w:space="0" w:color="auto"/>
        <w:bottom w:val="none" w:sz="0" w:space="0" w:color="auto"/>
        <w:right w:val="none" w:sz="0" w:space="0" w:color="auto"/>
      </w:divBdr>
    </w:div>
    <w:div w:id="80487933">
      <w:bodyDiv w:val="1"/>
      <w:marLeft w:val="0"/>
      <w:marRight w:val="0"/>
      <w:marTop w:val="0"/>
      <w:marBottom w:val="0"/>
      <w:divBdr>
        <w:top w:val="none" w:sz="0" w:space="0" w:color="auto"/>
        <w:left w:val="none" w:sz="0" w:space="0" w:color="auto"/>
        <w:bottom w:val="none" w:sz="0" w:space="0" w:color="auto"/>
        <w:right w:val="none" w:sz="0" w:space="0" w:color="auto"/>
      </w:divBdr>
    </w:div>
    <w:div w:id="87384845">
      <w:bodyDiv w:val="1"/>
      <w:marLeft w:val="0"/>
      <w:marRight w:val="0"/>
      <w:marTop w:val="0"/>
      <w:marBottom w:val="0"/>
      <w:divBdr>
        <w:top w:val="none" w:sz="0" w:space="0" w:color="auto"/>
        <w:left w:val="none" w:sz="0" w:space="0" w:color="auto"/>
        <w:bottom w:val="none" w:sz="0" w:space="0" w:color="auto"/>
        <w:right w:val="none" w:sz="0" w:space="0" w:color="auto"/>
      </w:divBdr>
    </w:div>
    <w:div w:id="89856052">
      <w:bodyDiv w:val="1"/>
      <w:marLeft w:val="0"/>
      <w:marRight w:val="0"/>
      <w:marTop w:val="0"/>
      <w:marBottom w:val="0"/>
      <w:divBdr>
        <w:top w:val="none" w:sz="0" w:space="0" w:color="auto"/>
        <w:left w:val="none" w:sz="0" w:space="0" w:color="auto"/>
        <w:bottom w:val="none" w:sz="0" w:space="0" w:color="auto"/>
        <w:right w:val="none" w:sz="0" w:space="0" w:color="auto"/>
      </w:divBdr>
    </w:div>
    <w:div w:id="102380044">
      <w:bodyDiv w:val="1"/>
      <w:marLeft w:val="0"/>
      <w:marRight w:val="0"/>
      <w:marTop w:val="0"/>
      <w:marBottom w:val="0"/>
      <w:divBdr>
        <w:top w:val="none" w:sz="0" w:space="0" w:color="auto"/>
        <w:left w:val="none" w:sz="0" w:space="0" w:color="auto"/>
        <w:bottom w:val="none" w:sz="0" w:space="0" w:color="auto"/>
        <w:right w:val="none" w:sz="0" w:space="0" w:color="auto"/>
      </w:divBdr>
    </w:div>
    <w:div w:id="102455795">
      <w:bodyDiv w:val="1"/>
      <w:marLeft w:val="0"/>
      <w:marRight w:val="0"/>
      <w:marTop w:val="0"/>
      <w:marBottom w:val="0"/>
      <w:divBdr>
        <w:top w:val="none" w:sz="0" w:space="0" w:color="auto"/>
        <w:left w:val="none" w:sz="0" w:space="0" w:color="auto"/>
        <w:bottom w:val="none" w:sz="0" w:space="0" w:color="auto"/>
        <w:right w:val="none" w:sz="0" w:space="0" w:color="auto"/>
      </w:divBdr>
    </w:div>
    <w:div w:id="112751401">
      <w:bodyDiv w:val="1"/>
      <w:marLeft w:val="0"/>
      <w:marRight w:val="0"/>
      <w:marTop w:val="0"/>
      <w:marBottom w:val="0"/>
      <w:divBdr>
        <w:top w:val="none" w:sz="0" w:space="0" w:color="auto"/>
        <w:left w:val="none" w:sz="0" w:space="0" w:color="auto"/>
        <w:bottom w:val="none" w:sz="0" w:space="0" w:color="auto"/>
        <w:right w:val="none" w:sz="0" w:space="0" w:color="auto"/>
      </w:divBdr>
    </w:div>
    <w:div w:id="116948526">
      <w:bodyDiv w:val="1"/>
      <w:marLeft w:val="0"/>
      <w:marRight w:val="0"/>
      <w:marTop w:val="0"/>
      <w:marBottom w:val="0"/>
      <w:divBdr>
        <w:top w:val="none" w:sz="0" w:space="0" w:color="auto"/>
        <w:left w:val="none" w:sz="0" w:space="0" w:color="auto"/>
        <w:bottom w:val="none" w:sz="0" w:space="0" w:color="auto"/>
        <w:right w:val="none" w:sz="0" w:space="0" w:color="auto"/>
      </w:divBdr>
    </w:div>
    <w:div w:id="124322084">
      <w:bodyDiv w:val="1"/>
      <w:marLeft w:val="0"/>
      <w:marRight w:val="0"/>
      <w:marTop w:val="0"/>
      <w:marBottom w:val="0"/>
      <w:divBdr>
        <w:top w:val="none" w:sz="0" w:space="0" w:color="auto"/>
        <w:left w:val="none" w:sz="0" w:space="0" w:color="auto"/>
        <w:bottom w:val="none" w:sz="0" w:space="0" w:color="auto"/>
        <w:right w:val="none" w:sz="0" w:space="0" w:color="auto"/>
      </w:divBdr>
    </w:div>
    <w:div w:id="177933047">
      <w:bodyDiv w:val="1"/>
      <w:marLeft w:val="0"/>
      <w:marRight w:val="0"/>
      <w:marTop w:val="0"/>
      <w:marBottom w:val="0"/>
      <w:divBdr>
        <w:top w:val="none" w:sz="0" w:space="0" w:color="auto"/>
        <w:left w:val="none" w:sz="0" w:space="0" w:color="auto"/>
        <w:bottom w:val="none" w:sz="0" w:space="0" w:color="auto"/>
        <w:right w:val="none" w:sz="0" w:space="0" w:color="auto"/>
      </w:divBdr>
    </w:div>
    <w:div w:id="197399306">
      <w:bodyDiv w:val="1"/>
      <w:marLeft w:val="0"/>
      <w:marRight w:val="0"/>
      <w:marTop w:val="0"/>
      <w:marBottom w:val="0"/>
      <w:divBdr>
        <w:top w:val="none" w:sz="0" w:space="0" w:color="auto"/>
        <w:left w:val="none" w:sz="0" w:space="0" w:color="auto"/>
        <w:bottom w:val="none" w:sz="0" w:space="0" w:color="auto"/>
        <w:right w:val="none" w:sz="0" w:space="0" w:color="auto"/>
      </w:divBdr>
    </w:div>
    <w:div w:id="200827326">
      <w:bodyDiv w:val="1"/>
      <w:marLeft w:val="0"/>
      <w:marRight w:val="0"/>
      <w:marTop w:val="0"/>
      <w:marBottom w:val="0"/>
      <w:divBdr>
        <w:top w:val="none" w:sz="0" w:space="0" w:color="auto"/>
        <w:left w:val="none" w:sz="0" w:space="0" w:color="auto"/>
        <w:bottom w:val="none" w:sz="0" w:space="0" w:color="auto"/>
        <w:right w:val="none" w:sz="0" w:space="0" w:color="auto"/>
      </w:divBdr>
    </w:div>
    <w:div w:id="205264357">
      <w:bodyDiv w:val="1"/>
      <w:marLeft w:val="0"/>
      <w:marRight w:val="0"/>
      <w:marTop w:val="0"/>
      <w:marBottom w:val="0"/>
      <w:divBdr>
        <w:top w:val="none" w:sz="0" w:space="0" w:color="auto"/>
        <w:left w:val="none" w:sz="0" w:space="0" w:color="auto"/>
        <w:bottom w:val="none" w:sz="0" w:space="0" w:color="auto"/>
        <w:right w:val="none" w:sz="0" w:space="0" w:color="auto"/>
      </w:divBdr>
    </w:div>
    <w:div w:id="224798231">
      <w:bodyDiv w:val="1"/>
      <w:marLeft w:val="0"/>
      <w:marRight w:val="0"/>
      <w:marTop w:val="0"/>
      <w:marBottom w:val="0"/>
      <w:divBdr>
        <w:top w:val="none" w:sz="0" w:space="0" w:color="auto"/>
        <w:left w:val="none" w:sz="0" w:space="0" w:color="auto"/>
        <w:bottom w:val="none" w:sz="0" w:space="0" w:color="auto"/>
        <w:right w:val="none" w:sz="0" w:space="0" w:color="auto"/>
      </w:divBdr>
    </w:div>
    <w:div w:id="250241186">
      <w:bodyDiv w:val="1"/>
      <w:marLeft w:val="0"/>
      <w:marRight w:val="0"/>
      <w:marTop w:val="0"/>
      <w:marBottom w:val="0"/>
      <w:divBdr>
        <w:top w:val="none" w:sz="0" w:space="0" w:color="auto"/>
        <w:left w:val="none" w:sz="0" w:space="0" w:color="auto"/>
        <w:bottom w:val="none" w:sz="0" w:space="0" w:color="auto"/>
        <w:right w:val="none" w:sz="0" w:space="0" w:color="auto"/>
      </w:divBdr>
    </w:div>
    <w:div w:id="262037378">
      <w:bodyDiv w:val="1"/>
      <w:marLeft w:val="0"/>
      <w:marRight w:val="0"/>
      <w:marTop w:val="0"/>
      <w:marBottom w:val="0"/>
      <w:divBdr>
        <w:top w:val="none" w:sz="0" w:space="0" w:color="auto"/>
        <w:left w:val="none" w:sz="0" w:space="0" w:color="auto"/>
        <w:bottom w:val="none" w:sz="0" w:space="0" w:color="auto"/>
        <w:right w:val="none" w:sz="0" w:space="0" w:color="auto"/>
      </w:divBdr>
    </w:div>
    <w:div w:id="269632221">
      <w:bodyDiv w:val="1"/>
      <w:marLeft w:val="0"/>
      <w:marRight w:val="0"/>
      <w:marTop w:val="0"/>
      <w:marBottom w:val="0"/>
      <w:divBdr>
        <w:top w:val="none" w:sz="0" w:space="0" w:color="auto"/>
        <w:left w:val="none" w:sz="0" w:space="0" w:color="auto"/>
        <w:bottom w:val="none" w:sz="0" w:space="0" w:color="auto"/>
        <w:right w:val="none" w:sz="0" w:space="0" w:color="auto"/>
      </w:divBdr>
    </w:div>
    <w:div w:id="272592839">
      <w:bodyDiv w:val="1"/>
      <w:marLeft w:val="0"/>
      <w:marRight w:val="0"/>
      <w:marTop w:val="0"/>
      <w:marBottom w:val="0"/>
      <w:divBdr>
        <w:top w:val="none" w:sz="0" w:space="0" w:color="auto"/>
        <w:left w:val="none" w:sz="0" w:space="0" w:color="auto"/>
        <w:bottom w:val="none" w:sz="0" w:space="0" w:color="auto"/>
        <w:right w:val="none" w:sz="0" w:space="0" w:color="auto"/>
      </w:divBdr>
      <w:divsChild>
        <w:div w:id="866258165">
          <w:marLeft w:val="0"/>
          <w:marRight w:val="0"/>
          <w:marTop w:val="0"/>
          <w:marBottom w:val="0"/>
          <w:divBdr>
            <w:top w:val="none" w:sz="0" w:space="0" w:color="auto"/>
            <w:left w:val="none" w:sz="0" w:space="0" w:color="auto"/>
            <w:bottom w:val="none" w:sz="0" w:space="0" w:color="auto"/>
            <w:right w:val="none" w:sz="0" w:space="0" w:color="auto"/>
          </w:divBdr>
          <w:divsChild>
            <w:div w:id="91170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977990">
      <w:bodyDiv w:val="1"/>
      <w:marLeft w:val="0"/>
      <w:marRight w:val="0"/>
      <w:marTop w:val="0"/>
      <w:marBottom w:val="0"/>
      <w:divBdr>
        <w:top w:val="none" w:sz="0" w:space="0" w:color="auto"/>
        <w:left w:val="none" w:sz="0" w:space="0" w:color="auto"/>
        <w:bottom w:val="none" w:sz="0" w:space="0" w:color="auto"/>
        <w:right w:val="none" w:sz="0" w:space="0" w:color="auto"/>
      </w:divBdr>
    </w:div>
    <w:div w:id="306014720">
      <w:bodyDiv w:val="1"/>
      <w:marLeft w:val="0"/>
      <w:marRight w:val="0"/>
      <w:marTop w:val="0"/>
      <w:marBottom w:val="0"/>
      <w:divBdr>
        <w:top w:val="none" w:sz="0" w:space="0" w:color="auto"/>
        <w:left w:val="none" w:sz="0" w:space="0" w:color="auto"/>
        <w:bottom w:val="none" w:sz="0" w:space="0" w:color="auto"/>
        <w:right w:val="none" w:sz="0" w:space="0" w:color="auto"/>
      </w:divBdr>
    </w:div>
    <w:div w:id="313147451">
      <w:bodyDiv w:val="1"/>
      <w:marLeft w:val="0"/>
      <w:marRight w:val="0"/>
      <w:marTop w:val="0"/>
      <w:marBottom w:val="0"/>
      <w:divBdr>
        <w:top w:val="none" w:sz="0" w:space="0" w:color="auto"/>
        <w:left w:val="none" w:sz="0" w:space="0" w:color="auto"/>
        <w:bottom w:val="none" w:sz="0" w:space="0" w:color="auto"/>
        <w:right w:val="none" w:sz="0" w:space="0" w:color="auto"/>
      </w:divBdr>
    </w:div>
    <w:div w:id="321206339">
      <w:bodyDiv w:val="1"/>
      <w:marLeft w:val="0"/>
      <w:marRight w:val="0"/>
      <w:marTop w:val="0"/>
      <w:marBottom w:val="0"/>
      <w:divBdr>
        <w:top w:val="none" w:sz="0" w:space="0" w:color="auto"/>
        <w:left w:val="none" w:sz="0" w:space="0" w:color="auto"/>
        <w:bottom w:val="none" w:sz="0" w:space="0" w:color="auto"/>
        <w:right w:val="none" w:sz="0" w:space="0" w:color="auto"/>
      </w:divBdr>
    </w:div>
    <w:div w:id="326178352">
      <w:bodyDiv w:val="1"/>
      <w:marLeft w:val="0"/>
      <w:marRight w:val="0"/>
      <w:marTop w:val="0"/>
      <w:marBottom w:val="0"/>
      <w:divBdr>
        <w:top w:val="none" w:sz="0" w:space="0" w:color="auto"/>
        <w:left w:val="none" w:sz="0" w:space="0" w:color="auto"/>
        <w:bottom w:val="none" w:sz="0" w:space="0" w:color="auto"/>
        <w:right w:val="none" w:sz="0" w:space="0" w:color="auto"/>
      </w:divBdr>
    </w:div>
    <w:div w:id="339164411">
      <w:bodyDiv w:val="1"/>
      <w:marLeft w:val="0"/>
      <w:marRight w:val="0"/>
      <w:marTop w:val="0"/>
      <w:marBottom w:val="0"/>
      <w:divBdr>
        <w:top w:val="none" w:sz="0" w:space="0" w:color="auto"/>
        <w:left w:val="none" w:sz="0" w:space="0" w:color="auto"/>
        <w:bottom w:val="none" w:sz="0" w:space="0" w:color="auto"/>
        <w:right w:val="none" w:sz="0" w:space="0" w:color="auto"/>
      </w:divBdr>
    </w:div>
    <w:div w:id="339242267">
      <w:bodyDiv w:val="1"/>
      <w:marLeft w:val="0"/>
      <w:marRight w:val="0"/>
      <w:marTop w:val="0"/>
      <w:marBottom w:val="0"/>
      <w:divBdr>
        <w:top w:val="none" w:sz="0" w:space="0" w:color="auto"/>
        <w:left w:val="none" w:sz="0" w:space="0" w:color="auto"/>
        <w:bottom w:val="none" w:sz="0" w:space="0" w:color="auto"/>
        <w:right w:val="none" w:sz="0" w:space="0" w:color="auto"/>
      </w:divBdr>
    </w:div>
    <w:div w:id="340084908">
      <w:bodyDiv w:val="1"/>
      <w:marLeft w:val="0"/>
      <w:marRight w:val="0"/>
      <w:marTop w:val="0"/>
      <w:marBottom w:val="0"/>
      <w:divBdr>
        <w:top w:val="none" w:sz="0" w:space="0" w:color="auto"/>
        <w:left w:val="none" w:sz="0" w:space="0" w:color="auto"/>
        <w:bottom w:val="none" w:sz="0" w:space="0" w:color="auto"/>
        <w:right w:val="none" w:sz="0" w:space="0" w:color="auto"/>
      </w:divBdr>
    </w:div>
    <w:div w:id="347413436">
      <w:bodyDiv w:val="1"/>
      <w:marLeft w:val="0"/>
      <w:marRight w:val="0"/>
      <w:marTop w:val="0"/>
      <w:marBottom w:val="0"/>
      <w:divBdr>
        <w:top w:val="none" w:sz="0" w:space="0" w:color="auto"/>
        <w:left w:val="none" w:sz="0" w:space="0" w:color="auto"/>
        <w:bottom w:val="none" w:sz="0" w:space="0" w:color="auto"/>
        <w:right w:val="none" w:sz="0" w:space="0" w:color="auto"/>
      </w:divBdr>
    </w:div>
    <w:div w:id="350256288">
      <w:bodyDiv w:val="1"/>
      <w:marLeft w:val="0"/>
      <w:marRight w:val="0"/>
      <w:marTop w:val="0"/>
      <w:marBottom w:val="0"/>
      <w:divBdr>
        <w:top w:val="none" w:sz="0" w:space="0" w:color="auto"/>
        <w:left w:val="none" w:sz="0" w:space="0" w:color="auto"/>
        <w:bottom w:val="none" w:sz="0" w:space="0" w:color="auto"/>
        <w:right w:val="none" w:sz="0" w:space="0" w:color="auto"/>
      </w:divBdr>
    </w:div>
    <w:div w:id="356204264">
      <w:bodyDiv w:val="1"/>
      <w:marLeft w:val="0"/>
      <w:marRight w:val="0"/>
      <w:marTop w:val="0"/>
      <w:marBottom w:val="0"/>
      <w:divBdr>
        <w:top w:val="none" w:sz="0" w:space="0" w:color="auto"/>
        <w:left w:val="none" w:sz="0" w:space="0" w:color="auto"/>
        <w:bottom w:val="none" w:sz="0" w:space="0" w:color="auto"/>
        <w:right w:val="none" w:sz="0" w:space="0" w:color="auto"/>
      </w:divBdr>
    </w:div>
    <w:div w:id="364058805">
      <w:bodyDiv w:val="1"/>
      <w:marLeft w:val="0"/>
      <w:marRight w:val="0"/>
      <w:marTop w:val="0"/>
      <w:marBottom w:val="0"/>
      <w:divBdr>
        <w:top w:val="none" w:sz="0" w:space="0" w:color="auto"/>
        <w:left w:val="none" w:sz="0" w:space="0" w:color="auto"/>
        <w:bottom w:val="none" w:sz="0" w:space="0" w:color="auto"/>
        <w:right w:val="none" w:sz="0" w:space="0" w:color="auto"/>
      </w:divBdr>
    </w:div>
    <w:div w:id="367334872">
      <w:bodyDiv w:val="1"/>
      <w:marLeft w:val="0"/>
      <w:marRight w:val="0"/>
      <w:marTop w:val="0"/>
      <w:marBottom w:val="0"/>
      <w:divBdr>
        <w:top w:val="none" w:sz="0" w:space="0" w:color="auto"/>
        <w:left w:val="none" w:sz="0" w:space="0" w:color="auto"/>
        <w:bottom w:val="none" w:sz="0" w:space="0" w:color="auto"/>
        <w:right w:val="none" w:sz="0" w:space="0" w:color="auto"/>
      </w:divBdr>
    </w:div>
    <w:div w:id="372775162">
      <w:bodyDiv w:val="1"/>
      <w:marLeft w:val="0"/>
      <w:marRight w:val="0"/>
      <w:marTop w:val="0"/>
      <w:marBottom w:val="0"/>
      <w:divBdr>
        <w:top w:val="none" w:sz="0" w:space="0" w:color="auto"/>
        <w:left w:val="none" w:sz="0" w:space="0" w:color="auto"/>
        <w:bottom w:val="none" w:sz="0" w:space="0" w:color="auto"/>
        <w:right w:val="none" w:sz="0" w:space="0" w:color="auto"/>
      </w:divBdr>
    </w:div>
    <w:div w:id="386296406">
      <w:bodyDiv w:val="1"/>
      <w:marLeft w:val="0"/>
      <w:marRight w:val="0"/>
      <w:marTop w:val="0"/>
      <w:marBottom w:val="0"/>
      <w:divBdr>
        <w:top w:val="none" w:sz="0" w:space="0" w:color="auto"/>
        <w:left w:val="none" w:sz="0" w:space="0" w:color="auto"/>
        <w:bottom w:val="none" w:sz="0" w:space="0" w:color="auto"/>
        <w:right w:val="none" w:sz="0" w:space="0" w:color="auto"/>
      </w:divBdr>
    </w:div>
    <w:div w:id="406421322">
      <w:bodyDiv w:val="1"/>
      <w:marLeft w:val="0"/>
      <w:marRight w:val="0"/>
      <w:marTop w:val="0"/>
      <w:marBottom w:val="0"/>
      <w:divBdr>
        <w:top w:val="none" w:sz="0" w:space="0" w:color="auto"/>
        <w:left w:val="none" w:sz="0" w:space="0" w:color="auto"/>
        <w:bottom w:val="none" w:sz="0" w:space="0" w:color="auto"/>
        <w:right w:val="none" w:sz="0" w:space="0" w:color="auto"/>
      </w:divBdr>
    </w:div>
    <w:div w:id="415711079">
      <w:bodyDiv w:val="1"/>
      <w:marLeft w:val="0"/>
      <w:marRight w:val="0"/>
      <w:marTop w:val="0"/>
      <w:marBottom w:val="0"/>
      <w:divBdr>
        <w:top w:val="none" w:sz="0" w:space="0" w:color="auto"/>
        <w:left w:val="none" w:sz="0" w:space="0" w:color="auto"/>
        <w:bottom w:val="none" w:sz="0" w:space="0" w:color="auto"/>
        <w:right w:val="none" w:sz="0" w:space="0" w:color="auto"/>
      </w:divBdr>
    </w:div>
    <w:div w:id="418330150">
      <w:bodyDiv w:val="1"/>
      <w:marLeft w:val="0"/>
      <w:marRight w:val="0"/>
      <w:marTop w:val="0"/>
      <w:marBottom w:val="0"/>
      <w:divBdr>
        <w:top w:val="none" w:sz="0" w:space="0" w:color="auto"/>
        <w:left w:val="none" w:sz="0" w:space="0" w:color="auto"/>
        <w:bottom w:val="none" w:sz="0" w:space="0" w:color="auto"/>
        <w:right w:val="none" w:sz="0" w:space="0" w:color="auto"/>
      </w:divBdr>
    </w:div>
    <w:div w:id="423235107">
      <w:bodyDiv w:val="1"/>
      <w:marLeft w:val="0"/>
      <w:marRight w:val="0"/>
      <w:marTop w:val="0"/>
      <w:marBottom w:val="0"/>
      <w:divBdr>
        <w:top w:val="none" w:sz="0" w:space="0" w:color="auto"/>
        <w:left w:val="none" w:sz="0" w:space="0" w:color="auto"/>
        <w:bottom w:val="none" w:sz="0" w:space="0" w:color="auto"/>
        <w:right w:val="none" w:sz="0" w:space="0" w:color="auto"/>
      </w:divBdr>
    </w:div>
    <w:div w:id="424614351">
      <w:bodyDiv w:val="1"/>
      <w:marLeft w:val="0"/>
      <w:marRight w:val="0"/>
      <w:marTop w:val="0"/>
      <w:marBottom w:val="0"/>
      <w:divBdr>
        <w:top w:val="none" w:sz="0" w:space="0" w:color="auto"/>
        <w:left w:val="none" w:sz="0" w:space="0" w:color="auto"/>
        <w:bottom w:val="none" w:sz="0" w:space="0" w:color="auto"/>
        <w:right w:val="none" w:sz="0" w:space="0" w:color="auto"/>
      </w:divBdr>
    </w:div>
    <w:div w:id="426115784">
      <w:bodyDiv w:val="1"/>
      <w:marLeft w:val="0"/>
      <w:marRight w:val="0"/>
      <w:marTop w:val="0"/>
      <w:marBottom w:val="0"/>
      <w:divBdr>
        <w:top w:val="none" w:sz="0" w:space="0" w:color="auto"/>
        <w:left w:val="none" w:sz="0" w:space="0" w:color="auto"/>
        <w:bottom w:val="none" w:sz="0" w:space="0" w:color="auto"/>
        <w:right w:val="none" w:sz="0" w:space="0" w:color="auto"/>
      </w:divBdr>
    </w:div>
    <w:div w:id="451286903">
      <w:bodyDiv w:val="1"/>
      <w:marLeft w:val="0"/>
      <w:marRight w:val="0"/>
      <w:marTop w:val="0"/>
      <w:marBottom w:val="0"/>
      <w:divBdr>
        <w:top w:val="none" w:sz="0" w:space="0" w:color="auto"/>
        <w:left w:val="none" w:sz="0" w:space="0" w:color="auto"/>
        <w:bottom w:val="none" w:sz="0" w:space="0" w:color="auto"/>
        <w:right w:val="none" w:sz="0" w:space="0" w:color="auto"/>
      </w:divBdr>
    </w:div>
    <w:div w:id="457144100">
      <w:bodyDiv w:val="1"/>
      <w:marLeft w:val="0"/>
      <w:marRight w:val="0"/>
      <w:marTop w:val="0"/>
      <w:marBottom w:val="0"/>
      <w:divBdr>
        <w:top w:val="none" w:sz="0" w:space="0" w:color="auto"/>
        <w:left w:val="none" w:sz="0" w:space="0" w:color="auto"/>
        <w:bottom w:val="none" w:sz="0" w:space="0" w:color="auto"/>
        <w:right w:val="none" w:sz="0" w:space="0" w:color="auto"/>
      </w:divBdr>
    </w:div>
    <w:div w:id="461390567">
      <w:bodyDiv w:val="1"/>
      <w:marLeft w:val="0"/>
      <w:marRight w:val="0"/>
      <w:marTop w:val="0"/>
      <w:marBottom w:val="0"/>
      <w:divBdr>
        <w:top w:val="none" w:sz="0" w:space="0" w:color="auto"/>
        <w:left w:val="none" w:sz="0" w:space="0" w:color="auto"/>
        <w:bottom w:val="none" w:sz="0" w:space="0" w:color="auto"/>
        <w:right w:val="none" w:sz="0" w:space="0" w:color="auto"/>
      </w:divBdr>
    </w:div>
    <w:div w:id="478153774">
      <w:bodyDiv w:val="1"/>
      <w:marLeft w:val="0"/>
      <w:marRight w:val="0"/>
      <w:marTop w:val="0"/>
      <w:marBottom w:val="0"/>
      <w:divBdr>
        <w:top w:val="none" w:sz="0" w:space="0" w:color="auto"/>
        <w:left w:val="none" w:sz="0" w:space="0" w:color="auto"/>
        <w:bottom w:val="none" w:sz="0" w:space="0" w:color="auto"/>
        <w:right w:val="none" w:sz="0" w:space="0" w:color="auto"/>
      </w:divBdr>
    </w:div>
    <w:div w:id="485823719">
      <w:bodyDiv w:val="1"/>
      <w:marLeft w:val="0"/>
      <w:marRight w:val="0"/>
      <w:marTop w:val="0"/>
      <w:marBottom w:val="0"/>
      <w:divBdr>
        <w:top w:val="none" w:sz="0" w:space="0" w:color="auto"/>
        <w:left w:val="none" w:sz="0" w:space="0" w:color="auto"/>
        <w:bottom w:val="none" w:sz="0" w:space="0" w:color="auto"/>
        <w:right w:val="none" w:sz="0" w:space="0" w:color="auto"/>
      </w:divBdr>
    </w:div>
    <w:div w:id="491141575">
      <w:bodyDiv w:val="1"/>
      <w:marLeft w:val="0"/>
      <w:marRight w:val="0"/>
      <w:marTop w:val="0"/>
      <w:marBottom w:val="0"/>
      <w:divBdr>
        <w:top w:val="none" w:sz="0" w:space="0" w:color="auto"/>
        <w:left w:val="none" w:sz="0" w:space="0" w:color="auto"/>
        <w:bottom w:val="none" w:sz="0" w:space="0" w:color="auto"/>
        <w:right w:val="none" w:sz="0" w:space="0" w:color="auto"/>
      </w:divBdr>
    </w:div>
    <w:div w:id="497624641">
      <w:bodyDiv w:val="1"/>
      <w:marLeft w:val="0"/>
      <w:marRight w:val="0"/>
      <w:marTop w:val="0"/>
      <w:marBottom w:val="0"/>
      <w:divBdr>
        <w:top w:val="none" w:sz="0" w:space="0" w:color="auto"/>
        <w:left w:val="none" w:sz="0" w:space="0" w:color="auto"/>
        <w:bottom w:val="none" w:sz="0" w:space="0" w:color="auto"/>
        <w:right w:val="none" w:sz="0" w:space="0" w:color="auto"/>
      </w:divBdr>
    </w:div>
    <w:div w:id="518275313">
      <w:bodyDiv w:val="1"/>
      <w:marLeft w:val="0"/>
      <w:marRight w:val="0"/>
      <w:marTop w:val="0"/>
      <w:marBottom w:val="0"/>
      <w:divBdr>
        <w:top w:val="none" w:sz="0" w:space="0" w:color="auto"/>
        <w:left w:val="none" w:sz="0" w:space="0" w:color="auto"/>
        <w:bottom w:val="none" w:sz="0" w:space="0" w:color="auto"/>
        <w:right w:val="none" w:sz="0" w:space="0" w:color="auto"/>
      </w:divBdr>
    </w:div>
    <w:div w:id="521557179">
      <w:bodyDiv w:val="1"/>
      <w:marLeft w:val="0"/>
      <w:marRight w:val="0"/>
      <w:marTop w:val="0"/>
      <w:marBottom w:val="0"/>
      <w:divBdr>
        <w:top w:val="none" w:sz="0" w:space="0" w:color="auto"/>
        <w:left w:val="none" w:sz="0" w:space="0" w:color="auto"/>
        <w:bottom w:val="none" w:sz="0" w:space="0" w:color="auto"/>
        <w:right w:val="none" w:sz="0" w:space="0" w:color="auto"/>
      </w:divBdr>
    </w:div>
    <w:div w:id="535503200">
      <w:bodyDiv w:val="1"/>
      <w:marLeft w:val="0"/>
      <w:marRight w:val="0"/>
      <w:marTop w:val="0"/>
      <w:marBottom w:val="0"/>
      <w:divBdr>
        <w:top w:val="none" w:sz="0" w:space="0" w:color="auto"/>
        <w:left w:val="none" w:sz="0" w:space="0" w:color="auto"/>
        <w:bottom w:val="none" w:sz="0" w:space="0" w:color="auto"/>
        <w:right w:val="none" w:sz="0" w:space="0" w:color="auto"/>
      </w:divBdr>
    </w:div>
    <w:div w:id="542403624">
      <w:bodyDiv w:val="1"/>
      <w:marLeft w:val="0"/>
      <w:marRight w:val="0"/>
      <w:marTop w:val="0"/>
      <w:marBottom w:val="0"/>
      <w:divBdr>
        <w:top w:val="none" w:sz="0" w:space="0" w:color="auto"/>
        <w:left w:val="none" w:sz="0" w:space="0" w:color="auto"/>
        <w:bottom w:val="none" w:sz="0" w:space="0" w:color="auto"/>
        <w:right w:val="none" w:sz="0" w:space="0" w:color="auto"/>
      </w:divBdr>
    </w:div>
    <w:div w:id="551305117">
      <w:bodyDiv w:val="1"/>
      <w:marLeft w:val="0"/>
      <w:marRight w:val="0"/>
      <w:marTop w:val="0"/>
      <w:marBottom w:val="0"/>
      <w:divBdr>
        <w:top w:val="none" w:sz="0" w:space="0" w:color="auto"/>
        <w:left w:val="none" w:sz="0" w:space="0" w:color="auto"/>
        <w:bottom w:val="none" w:sz="0" w:space="0" w:color="auto"/>
        <w:right w:val="none" w:sz="0" w:space="0" w:color="auto"/>
      </w:divBdr>
    </w:div>
    <w:div w:id="579632325">
      <w:bodyDiv w:val="1"/>
      <w:marLeft w:val="0"/>
      <w:marRight w:val="0"/>
      <w:marTop w:val="0"/>
      <w:marBottom w:val="0"/>
      <w:divBdr>
        <w:top w:val="none" w:sz="0" w:space="0" w:color="auto"/>
        <w:left w:val="none" w:sz="0" w:space="0" w:color="auto"/>
        <w:bottom w:val="none" w:sz="0" w:space="0" w:color="auto"/>
        <w:right w:val="none" w:sz="0" w:space="0" w:color="auto"/>
      </w:divBdr>
    </w:div>
    <w:div w:id="587471419">
      <w:bodyDiv w:val="1"/>
      <w:marLeft w:val="0"/>
      <w:marRight w:val="0"/>
      <w:marTop w:val="0"/>
      <w:marBottom w:val="0"/>
      <w:divBdr>
        <w:top w:val="none" w:sz="0" w:space="0" w:color="auto"/>
        <w:left w:val="none" w:sz="0" w:space="0" w:color="auto"/>
        <w:bottom w:val="none" w:sz="0" w:space="0" w:color="auto"/>
        <w:right w:val="none" w:sz="0" w:space="0" w:color="auto"/>
      </w:divBdr>
    </w:div>
    <w:div w:id="592322052">
      <w:bodyDiv w:val="1"/>
      <w:marLeft w:val="0"/>
      <w:marRight w:val="0"/>
      <w:marTop w:val="0"/>
      <w:marBottom w:val="0"/>
      <w:divBdr>
        <w:top w:val="none" w:sz="0" w:space="0" w:color="auto"/>
        <w:left w:val="none" w:sz="0" w:space="0" w:color="auto"/>
        <w:bottom w:val="none" w:sz="0" w:space="0" w:color="auto"/>
        <w:right w:val="none" w:sz="0" w:space="0" w:color="auto"/>
      </w:divBdr>
    </w:div>
    <w:div w:id="598491118">
      <w:bodyDiv w:val="1"/>
      <w:marLeft w:val="0"/>
      <w:marRight w:val="0"/>
      <w:marTop w:val="0"/>
      <w:marBottom w:val="0"/>
      <w:divBdr>
        <w:top w:val="none" w:sz="0" w:space="0" w:color="auto"/>
        <w:left w:val="none" w:sz="0" w:space="0" w:color="auto"/>
        <w:bottom w:val="none" w:sz="0" w:space="0" w:color="auto"/>
        <w:right w:val="none" w:sz="0" w:space="0" w:color="auto"/>
      </w:divBdr>
    </w:div>
    <w:div w:id="600182362">
      <w:bodyDiv w:val="1"/>
      <w:marLeft w:val="0"/>
      <w:marRight w:val="0"/>
      <w:marTop w:val="0"/>
      <w:marBottom w:val="0"/>
      <w:divBdr>
        <w:top w:val="none" w:sz="0" w:space="0" w:color="auto"/>
        <w:left w:val="none" w:sz="0" w:space="0" w:color="auto"/>
        <w:bottom w:val="none" w:sz="0" w:space="0" w:color="auto"/>
        <w:right w:val="none" w:sz="0" w:space="0" w:color="auto"/>
      </w:divBdr>
    </w:div>
    <w:div w:id="602500136">
      <w:bodyDiv w:val="1"/>
      <w:marLeft w:val="0"/>
      <w:marRight w:val="0"/>
      <w:marTop w:val="0"/>
      <w:marBottom w:val="0"/>
      <w:divBdr>
        <w:top w:val="none" w:sz="0" w:space="0" w:color="auto"/>
        <w:left w:val="none" w:sz="0" w:space="0" w:color="auto"/>
        <w:bottom w:val="none" w:sz="0" w:space="0" w:color="auto"/>
        <w:right w:val="none" w:sz="0" w:space="0" w:color="auto"/>
      </w:divBdr>
    </w:div>
    <w:div w:id="628516519">
      <w:bodyDiv w:val="1"/>
      <w:marLeft w:val="0"/>
      <w:marRight w:val="0"/>
      <w:marTop w:val="0"/>
      <w:marBottom w:val="0"/>
      <w:divBdr>
        <w:top w:val="none" w:sz="0" w:space="0" w:color="auto"/>
        <w:left w:val="none" w:sz="0" w:space="0" w:color="auto"/>
        <w:bottom w:val="none" w:sz="0" w:space="0" w:color="auto"/>
        <w:right w:val="none" w:sz="0" w:space="0" w:color="auto"/>
      </w:divBdr>
    </w:div>
    <w:div w:id="629627169">
      <w:bodyDiv w:val="1"/>
      <w:marLeft w:val="0"/>
      <w:marRight w:val="0"/>
      <w:marTop w:val="0"/>
      <w:marBottom w:val="0"/>
      <w:divBdr>
        <w:top w:val="none" w:sz="0" w:space="0" w:color="auto"/>
        <w:left w:val="none" w:sz="0" w:space="0" w:color="auto"/>
        <w:bottom w:val="none" w:sz="0" w:space="0" w:color="auto"/>
        <w:right w:val="none" w:sz="0" w:space="0" w:color="auto"/>
      </w:divBdr>
    </w:div>
    <w:div w:id="637031593">
      <w:bodyDiv w:val="1"/>
      <w:marLeft w:val="0"/>
      <w:marRight w:val="0"/>
      <w:marTop w:val="0"/>
      <w:marBottom w:val="0"/>
      <w:divBdr>
        <w:top w:val="none" w:sz="0" w:space="0" w:color="auto"/>
        <w:left w:val="none" w:sz="0" w:space="0" w:color="auto"/>
        <w:bottom w:val="none" w:sz="0" w:space="0" w:color="auto"/>
        <w:right w:val="none" w:sz="0" w:space="0" w:color="auto"/>
      </w:divBdr>
    </w:div>
    <w:div w:id="638650329">
      <w:bodyDiv w:val="1"/>
      <w:marLeft w:val="0"/>
      <w:marRight w:val="0"/>
      <w:marTop w:val="0"/>
      <w:marBottom w:val="0"/>
      <w:divBdr>
        <w:top w:val="none" w:sz="0" w:space="0" w:color="auto"/>
        <w:left w:val="none" w:sz="0" w:space="0" w:color="auto"/>
        <w:bottom w:val="none" w:sz="0" w:space="0" w:color="auto"/>
        <w:right w:val="none" w:sz="0" w:space="0" w:color="auto"/>
      </w:divBdr>
    </w:div>
    <w:div w:id="650987575">
      <w:bodyDiv w:val="1"/>
      <w:marLeft w:val="0"/>
      <w:marRight w:val="0"/>
      <w:marTop w:val="0"/>
      <w:marBottom w:val="0"/>
      <w:divBdr>
        <w:top w:val="none" w:sz="0" w:space="0" w:color="auto"/>
        <w:left w:val="none" w:sz="0" w:space="0" w:color="auto"/>
        <w:bottom w:val="none" w:sz="0" w:space="0" w:color="auto"/>
        <w:right w:val="none" w:sz="0" w:space="0" w:color="auto"/>
      </w:divBdr>
    </w:div>
    <w:div w:id="660162663">
      <w:bodyDiv w:val="1"/>
      <w:marLeft w:val="0"/>
      <w:marRight w:val="0"/>
      <w:marTop w:val="0"/>
      <w:marBottom w:val="0"/>
      <w:divBdr>
        <w:top w:val="none" w:sz="0" w:space="0" w:color="auto"/>
        <w:left w:val="none" w:sz="0" w:space="0" w:color="auto"/>
        <w:bottom w:val="none" w:sz="0" w:space="0" w:color="auto"/>
        <w:right w:val="none" w:sz="0" w:space="0" w:color="auto"/>
      </w:divBdr>
    </w:div>
    <w:div w:id="689184721">
      <w:bodyDiv w:val="1"/>
      <w:marLeft w:val="0"/>
      <w:marRight w:val="0"/>
      <w:marTop w:val="0"/>
      <w:marBottom w:val="0"/>
      <w:divBdr>
        <w:top w:val="none" w:sz="0" w:space="0" w:color="auto"/>
        <w:left w:val="none" w:sz="0" w:space="0" w:color="auto"/>
        <w:bottom w:val="none" w:sz="0" w:space="0" w:color="auto"/>
        <w:right w:val="none" w:sz="0" w:space="0" w:color="auto"/>
      </w:divBdr>
    </w:div>
    <w:div w:id="710885411">
      <w:bodyDiv w:val="1"/>
      <w:marLeft w:val="0"/>
      <w:marRight w:val="0"/>
      <w:marTop w:val="0"/>
      <w:marBottom w:val="0"/>
      <w:divBdr>
        <w:top w:val="none" w:sz="0" w:space="0" w:color="auto"/>
        <w:left w:val="none" w:sz="0" w:space="0" w:color="auto"/>
        <w:bottom w:val="none" w:sz="0" w:space="0" w:color="auto"/>
        <w:right w:val="none" w:sz="0" w:space="0" w:color="auto"/>
      </w:divBdr>
    </w:div>
    <w:div w:id="713238189">
      <w:bodyDiv w:val="1"/>
      <w:marLeft w:val="0"/>
      <w:marRight w:val="0"/>
      <w:marTop w:val="0"/>
      <w:marBottom w:val="0"/>
      <w:divBdr>
        <w:top w:val="none" w:sz="0" w:space="0" w:color="auto"/>
        <w:left w:val="none" w:sz="0" w:space="0" w:color="auto"/>
        <w:bottom w:val="none" w:sz="0" w:space="0" w:color="auto"/>
        <w:right w:val="none" w:sz="0" w:space="0" w:color="auto"/>
      </w:divBdr>
    </w:div>
    <w:div w:id="733240246">
      <w:bodyDiv w:val="1"/>
      <w:marLeft w:val="0"/>
      <w:marRight w:val="0"/>
      <w:marTop w:val="0"/>
      <w:marBottom w:val="0"/>
      <w:divBdr>
        <w:top w:val="none" w:sz="0" w:space="0" w:color="auto"/>
        <w:left w:val="none" w:sz="0" w:space="0" w:color="auto"/>
        <w:bottom w:val="none" w:sz="0" w:space="0" w:color="auto"/>
        <w:right w:val="none" w:sz="0" w:space="0" w:color="auto"/>
      </w:divBdr>
    </w:div>
    <w:div w:id="734353557">
      <w:bodyDiv w:val="1"/>
      <w:marLeft w:val="0"/>
      <w:marRight w:val="0"/>
      <w:marTop w:val="0"/>
      <w:marBottom w:val="0"/>
      <w:divBdr>
        <w:top w:val="none" w:sz="0" w:space="0" w:color="auto"/>
        <w:left w:val="none" w:sz="0" w:space="0" w:color="auto"/>
        <w:bottom w:val="none" w:sz="0" w:space="0" w:color="auto"/>
        <w:right w:val="none" w:sz="0" w:space="0" w:color="auto"/>
      </w:divBdr>
    </w:div>
    <w:div w:id="741950531">
      <w:bodyDiv w:val="1"/>
      <w:marLeft w:val="0"/>
      <w:marRight w:val="0"/>
      <w:marTop w:val="0"/>
      <w:marBottom w:val="0"/>
      <w:divBdr>
        <w:top w:val="none" w:sz="0" w:space="0" w:color="auto"/>
        <w:left w:val="none" w:sz="0" w:space="0" w:color="auto"/>
        <w:bottom w:val="none" w:sz="0" w:space="0" w:color="auto"/>
        <w:right w:val="none" w:sz="0" w:space="0" w:color="auto"/>
      </w:divBdr>
    </w:div>
    <w:div w:id="766652644">
      <w:bodyDiv w:val="1"/>
      <w:marLeft w:val="0"/>
      <w:marRight w:val="0"/>
      <w:marTop w:val="0"/>
      <w:marBottom w:val="0"/>
      <w:divBdr>
        <w:top w:val="none" w:sz="0" w:space="0" w:color="auto"/>
        <w:left w:val="none" w:sz="0" w:space="0" w:color="auto"/>
        <w:bottom w:val="none" w:sz="0" w:space="0" w:color="auto"/>
        <w:right w:val="none" w:sz="0" w:space="0" w:color="auto"/>
      </w:divBdr>
    </w:div>
    <w:div w:id="772046395">
      <w:bodyDiv w:val="1"/>
      <w:marLeft w:val="0"/>
      <w:marRight w:val="0"/>
      <w:marTop w:val="0"/>
      <w:marBottom w:val="0"/>
      <w:divBdr>
        <w:top w:val="none" w:sz="0" w:space="0" w:color="auto"/>
        <w:left w:val="none" w:sz="0" w:space="0" w:color="auto"/>
        <w:bottom w:val="none" w:sz="0" w:space="0" w:color="auto"/>
        <w:right w:val="none" w:sz="0" w:space="0" w:color="auto"/>
      </w:divBdr>
    </w:div>
    <w:div w:id="773137976">
      <w:bodyDiv w:val="1"/>
      <w:marLeft w:val="0"/>
      <w:marRight w:val="0"/>
      <w:marTop w:val="0"/>
      <w:marBottom w:val="0"/>
      <w:divBdr>
        <w:top w:val="none" w:sz="0" w:space="0" w:color="auto"/>
        <w:left w:val="none" w:sz="0" w:space="0" w:color="auto"/>
        <w:bottom w:val="none" w:sz="0" w:space="0" w:color="auto"/>
        <w:right w:val="none" w:sz="0" w:space="0" w:color="auto"/>
      </w:divBdr>
    </w:div>
    <w:div w:id="773987607">
      <w:bodyDiv w:val="1"/>
      <w:marLeft w:val="0"/>
      <w:marRight w:val="0"/>
      <w:marTop w:val="0"/>
      <w:marBottom w:val="0"/>
      <w:divBdr>
        <w:top w:val="none" w:sz="0" w:space="0" w:color="auto"/>
        <w:left w:val="none" w:sz="0" w:space="0" w:color="auto"/>
        <w:bottom w:val="none" w:sz="0" w:space="0" w:color="auto"/>
        <w:right w:val="none" w:sz="0" w:space="0" w:color="auto"/>
      </w:divBdr>
      <w:divsChild>
        <w:div w:id="927734183">
          <w:marLeft w:val="0"/>
          <w:marRight w:val="0"/>
          <w:marTop w:val="0"/>
          <w:marBottom w:val="0"/>
          <w:divBdr>
            <w:top w:val="none" w:sz="0" w:space="0" w:color="auto"/>
            <w:left w:val="none" w:sz="0" w:space="0" w:color="auto"/>
            <w:bottom w:val="none" w:sz="0" w:space="0" w:color="auto"/>
            <w:right w:val="none" w:sz="0" w:space="0" w:color="auto"/>
          </w:divBdr>
          <w:divsChild>
            <w:div w:id="103115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91143">
      <w:bodyDiv w:val="1"/>
      <w:marLeft w:val="0"/>
      <w:marRight w:val="0"/>
      <w:marTop w:val="0"/>
      <w:marBottom w:val="0"/>
      <w:divBdr>
        <w:top w:val="none" w:sz="0" w:space="0" w:color="auto"/>
        <w:left w:val="none" w:sz="0" w:space="0" w:color="auto"/>
        <w:bottom w:val="none" w:sz="0" w:space="0" w:color="auto"/>
        <w:right w:val="none" w:sz="0" w:space="0" w:color="auto"/>
      </w:divBdr>
    </w:div>
    <w:div w:id="806894777">
      <w:bodyDiv w:val="1"/>
      <w:marLeft w:val="0"/>
      <w:marRight w:val="0"/>
      <w:marTop w:val="0"/>
      <w:marBottom w:val="0"/>
      <w:divBdr>
        <w:top w:val="none" w:sz="0" w:space="0" w:color="auto"/>
        <w:left w:val="none" w:sz="0" w:space="0" w:color="auto"/>
        <w:bottom w:val="none" w:sz="0" w:space="0" w:color="auto"/>
        <w:right w:val="none" w:sz="0" w:space="0" w:color="auto"/>
      </w:divBdr>
    </w:div>
    <w:div w:id="807554475">
      <w:bodyDiv w:val="1"/>
      <w:marLeft w:val="0"/>
      <w:marRight w:val="0"/>
      <w:marTop w:val="0"/>
      <w:marBottom w:val="0"/>
      <w:divBdr>
        <w:top w:val="none" w:sz="0" w:space="0" w:color="auto"/>
        <w:left w:val="none" w:sz="0" w:space="0" w:color="auto"/>
        <w:bottom w:val="none" w:sz="0" w:space="0" w:color="auto"/>
        <w:right w:val="none" w:sz="0" w:space="0" w:color="auto"/>
      </w:divBdr>
    </w:div>
    <w:div w:id="818767490">
      <w:bodyDiv w:val="1"/>
      <w:marLeft w:val="0"/>
      <w:marRight w:val="0"/>
      <w:marTop w:val="0"/>
      <w:marBottom w:val="0"/>
      <w:divBdr>
        <w:top w:val="none" w:sz="0" w:space="0" w:color="auto"/>
        <w:left w:val="none" w:sz="0" w:space="0" w:color="auto"/>
        <w:bottom w:val="none" w:sz="0" w:space="0" w:color="auto"/>
        <w:right w:val="none" w:sz="0" w:space="0" w:color="auto"/>
      </w:divBdr>
    </w:div>
    <w:div w:id="819427201">
      <w:bodyDiv w:val="1"/>
      <w:marLeft w:val="0"/>
      <w:marRight w:val="0"/>
      <w:marTop w:val="0"/>
      <w:marBottom w:val="0"/>
      <w:divBdr>
        <w:top w:val="none" w:sz="0" w:space="0" w:color="auto"/>
        <w:left w:val="none" w:sz="0" w:space="0" w:color="auto"/>
        <w:bottom w:val="none" w:sz="0" w:space="0" w:color="auto"/>
        <w:right w:val="none" w:sz="0" w:space="0" w:color="auto"/>
      </w:divBdr>
    </w:div>
    <w:div w:id="838808676">
      <w:bodyDiv w:val="1"/>
      <w:marLeft w:val="0"/>
      <w:marRight w:val="0"/>
      <w:marTop w:val="0"/>
      <w:marBottom w:val="0"/>
      <w:divBdr>
        <w:top w:val="none" w:sz="0" w:space="0" w:color="auto"/>
        <w:left w:val="none" w:sz="0" w:space="0" w:color="auto"/>
        <w:bottom w:val="none" w:sz="0" w:space="0" w:color="auto"/>
        <w:right w:val="none" w:sz="0" w:space="0" w:color="auto"/>
      </w:divBdr>
    </w:div>
    <w:div w:id="845292309">
      <w:bodyDiv w:val="1"/>
      <w:marLeft w:val="0"/>
      <w:marRight w:val="0"/>
      <w:marTop w:val="0"/>
      <w:marBottom w:val="0"/>
      <w:divBdr>
        <w:top w:val="none" w:sz="0" w:space="0" w:color="auto"/>
        <w:left w:val="none" w:sz="0" w:space="0" w:color="auto"/>
        <w:bottom w:val="none" w:sz="0" w:space="0" w:color="auto"/>
        <w:right w:val="none" w:sz="0" w:space="0" w:color="auto"/>
      </w:divBdr>
    </w:div>
    <w:div w:id="852184482">
      <w:bodyDiv w:val="1"/>
      <w:marLeft w:val="0"/>
      <w:marRight w:val="0"/>
      <w:marTop w:val="0"/>
      <w:marBottom w:val="0"/>
      <w:divBdr>
        <w:top w:val="none" w:sz="0" w:space="0" w:color="auto"/>
        <w:left w:val="none" w:sz="0" w:space="0" w:color="auto"/>
        <w:bottom w:val="none" w:sz="0" w:space="0" w:color="auto"/>
        <w:right w:val="none" w:sz="0" w:space="0" w:color="auto"/>
      </w:divBdr>
    </w:div>
    <w:div w:id="852494002">
      <w:bodyDiv w:val="1"/>
      <w:marLeft w:val="0"/>
      <w:marRight w:val="0"/>
      <w:marTop w:val="0"/>
      <w:marBottom w:val="0"/>
      <w:divBdr>
        <w:top w:val="none" w:sz="0" w:space="0" w:color="auto"/>
        <w:left w:val="none" w:sz="0" w:space="0" w:color="auto"/>
        <w:bottom w:val="none" w:sz="0" w:space="0" w:color="auto"/>
        <w:right w:val="none" w:sz="0" w:space="0" w:color="auto"/>
      </w:divBdr>
    </w:div>
    <w:div w:id="853959985">
      <w:bodyDiv w:val="1"/>
      <w:marLeft w:val="0"/>
      <w:marRight w:val="0"/>
      <w:marTop w:val="0"/>
      <w:marBottom w:val="0"/>
      <w:divBdr>
        <w:top w:val="none" w:sz="0" w:space="0" w:color="auto"/>
        <w:left w:val="none" w:sz="0" w:space="0" w:color="auto"/>
        <w:bottom w:val="none" w:sz="0" w:space="0" w:color="auto"/>
        <w:right w:val="none" w:sz="0" w:space="0" w:color="auto"/>
      </w:divBdr>
    </w:div>
    <w:div w:id="863246848">
      <w:bodyDiv w:val="1"/>
      <w:marLeft w:val="0"/>
      <w:marRight w:val="0"/>
      <w:marTop w:val="0"/>
      <w:marBottom w:val="0"/>
      <w:divBdr>
        <w:top w:val="none" w:sz="0" w:space="0" w:color="auto"/>
        <w:left w:val="none" w:sz="0" w:space="0" w:color="auto"/>
        <w:bottom w:val="none" w:sz="0" w:space="0" w:color="auto"/>
        <w:right w:val="none" w:sz="0" w:space="0" w:color="auto"/>
      </w:divBdr>
    </w:div>
    <w:div w:id="864054140">
      <w:bodyDiv w:val="1"/>
      <w:marLeft w:val="0"/>
      <w:marRight w:val="0"/>
      <w:marTop w:val="0"/>
      <w:marBottom w:val="0"/>
      <w:divBdr>
        <w:top w:val="none" w:sz="0" w:space="0" w:color="auto"/>
        <w:left w:val="none" w:sz="0" w:space="0" w:color="auto"/>
        <w:bottom w:val="none" w:sz="0" w:space="0" w:color="auto"/>
        <w:right w:val="none" w:sz="0" w:space="0" w:color="auto"/>
      </w:divBdr>
    </w:div>
    <w:div w:id="912660510">
      <w:bodyDiv w:val="1"/>
      <w:marLeft w:val="0"/>
      <w:marRight w:val="0"/>
      <w:marTop w:val="0"/>
      <w:marBottom w:val="0"/>
      <w:divBdr>
        <w:top w:val="none" w:sz="0" w:space="0" w:color="auto"/>
        <w:left w:val="none" w:sz="0" w:space="0" w:color="auto"/>
        <w:bottom w:val="none" w:sz="0" w:space="0" w:color="auto"/>
        <w:right w:val="none" w:sz="0" w:space="0" w:color="auto"/>
      </w:divBdr>
    </w:div>
    <w:div w:id="914318758">
      <w:bodyDiv w:val="1"/>
      <w:marLeft w:val="0"/>
      <w:marRight w:val="0"/>
      <w:marTop w:val="0"/>
      <w:marBottom w:val="0"/>
      <w:divBdr>
        <w:top w:val="none" w:sz="0" w:space="0" w:color="auto"/>
        <w:left w:val="none" w:sz="0" w:space="0" w:color="auto"/>
        <w:bottom w:val="none" w:sz="0" w:space="0" w:color="auto"/>
        <w:right w:val="none" w:sz="0" w:space="0" w:color="auto"/>
      </w:divBdr>
    </w:div>
    <w:div w:id="921642865">
      <w:bodyDiv w:val="1"/>
      <w:marLeft w:val="0"/>
      <w:marRight w:val="0"/>
      <w:marTop w:val="0"/>
      <w:marBottom w:val="0"/>
      <w:divBdr>
        <w:top w:val="none" w:sz="0" w:space="0" w:color="auto"/>
        <w:left w:val="none" w:sz="0" w:space="0" w:color="auto"/>
        <w:bottom w:val="none" w:sz="0" w:space="0" w:color="auto"/>
        <w:right w:val="none" w:sz="0" w:space="0" w:color="auto"/>
      </w:divBdr>
    </w:div>
    <w:div w:id="927545897">
      <w:bodyDiv w:val="1"/>
      <w:marLeft w:val="0"/>
      <w:marRight w:val="0"/>
      <w:marTop w:val="0"/>
      <w:marBottom w:val="0"/>
      <w:divBdr>
        <w:top w:val="none" w:sz="0" w:space="0" w:color="auto"/>
        <w:left w:val="none" w:sz="0" w:space="0" w:color="auto"/>
        <w:bottom w:val="none" w:sz="0" w:space="0" w:color="auto"/>
        <w:right w:val="none" w:sz="0" w:space="0" w:color="auto"/>
      </w:divBdr>
    </w:div>
    <w:div w:id="932395567">
      <w:bodyDiv w:val="1"/>
      <w:marLeft w:val="0"/>
      <w:marRight w:val="0"/>
      <w:marTop w:val="0"/>
      <w:marBottom w:val="0"/>
      <w:divBdr>
        <w:top w:val="none" w:sz="0" w:space="0" w:color="auto"/>
        <w:left w:val="none" w:sz="0" w:space="0" w:color="auto"/>
        <w:bottom w:val="none" w:sz="0" w:space="0" w:color="auto"/>
        <w:right w:val="none" w:sz="0" w:space="0" w:color="auto"/>
      </w:divBdr>
    </w:div>
    <w:div w:id="937257785">
      <w:bodyDiv w:val="1"/>
      <w:marLeft w:val="0"/>
      <w:marRight w:val="0"/>
      <w:marTop w:val="0"/>
      <w:marBottom w:val="0"/>
      <w:divBdr>
        <w:top w:val="none" w:sz="0" w:space="0" w:color="auto"/>
        <w:left w:val="none" w:sz="0" w:space="0" w:color="auto"/>
        <w:bottom w:val="none" w:sz="0" w:space="0" w:color="auto"/>
        <w:right w:val="none" w:sz="0" w:space="0" w:color="auto"/>
      </w:divBdr>
    </w:div>
    <w:div w:id="943880131">
      <w:bodyDiv w:val="1"/>
      <w:marLeft w:val="0"/>
      <w:marRight w:val="0"/>
      <w:marTop w:val="0"/>
      <w:marBottom w:val="0"/>
      <w:divBdr>
        <w:top w:val="none" w:sz="0" w:space="0" w:color="auto"/>
        <w:left w:val="none" w:sz="0" w:space="0" w:color="auto"/>
        <w:bottom w:val="none" w:sz="0" w:space="0" w:color="auto"/>
        <w:right w:val="none" w:sz="0" w:space="0" w:color="auto"/>
      </w:divBdr>
    </w:div>
    <w:div w:id="949241562">
      <w:bodyDiv w:val="1"/>
      <w:marLeft w:val="0"/>
      <w:marRight w:val="0"/>
      <w:marTop w:val="0"/>
      <w:marBottom w:val="0"/>
      <w:divBdr>
        <w:top w:val="none" w:sz="0" w:space="0" w:color="auto"/>
        <w:left w:val="none" w:sz="0" w:space="0" w:color="auto"/>
        <w:bottom w:val="none" w:sz="0" w:space="0" w:color="auto"/>
        <w:right w:val="none" w:sz="0" w:space="0" w:color="auto"/>
      </w:divBdr>
    </w:div>
    <w:div w:id="953025214">
      <w:bodyDiv w:val="1"/>
      <w:marLeft w:val="0"/>
      <w:marRight w:val="0"/>
      <w:marTop w:val="0"/>
      <w:marBottom w:val="0"/>
      <w:divBdr>
        <w:top w:val="none" w:sz="0" w:space="0" w:color="auto"/>
        <w:left w:val="none" w:sz="0" w:space="0" w:color="auto"/>
        <w:bottom w:val="none" w:sz="0" w:space="0" w:color="auto"/>
        <w:right w:val="none" w:sz="0" w:space="0" w:color="auto"/>
      </w:divBdr>
    </w:div>
    <w:div w:id="967391499">
      <w:bodyDiv w:val="1"/>
      <w:marLeft w:val="0"/>
      <w:marRight w:val="0"/>
      <w:marTop w:val="0"/>
      <w:marBottom w:val="0"/>
      <w:divBdr>
        <w:top w:val="none" w:sz="0" w:space="0" w:color="auto"/>
        <w:left w:val="none" w:sz="0" w:space="0" w:color="auto"/>
        <w:bottom w:val="none" w:sz="0" w:space="0" w:color="auto"/>
        <w:right w:val="none" w:sz="0" w:space="0" w:color="auto"/>
      </w:divBdr>
    </w:div>
    <w:div w:id="985091057">
      <w:bodyDiv w:val="1"/>
      <w:marLeft w:val="0"/>
      <w:marRight w:val="0"/>
      <w:marTop w:val="0"/>
      <w:marBottom w:val="0"/>
      <w:divBdr>
        <w:top w:val="none" w:sz="0" w:space="0" w:color="auto"/>
        <w:left w:val="none" w:sz="0" w:space="0" w:color="auto"/>
        <w:bottom w:val="none" w:sz="0" w:space="0" w:color="auto"/>
        <w:right w:val="none" w:sz="0" w:space="0" w:color="auto"/>
      </w:divBdr>
    </w:div>
    <w:div w:id="995453612">
      <w:bodyDiv w:val="1"/>
      <w:marLeft w:val="0"/>
      <w:marRight w:val="0"/>
      <w:marTop w:val="0"/>
      <w:marBottom w:val="0"/>
      <w:divBdr>
        <w:top w:val="none" w:sz="0" w:space="0" w:color="auto"/>
        <w:left w:val="none" w:sz="0" w:space="0" w:color="auto"/>
        <w:bottom w:val="none" w:sz="0" w:space="0" w:color="auto"/>
        <w:right w:val="none" w:sz="0" w:space="0" w:color="auto"/>
      </w:divBdr>
    </w:div>
    <w:div w:id="997540294">
      <w:bodyDiv w:val="1"/>
      <w:marLeft w:val="0"/>
      <w:marRight w:val="0"/>
      <w:marTop w:val="0"/>
      <w:marBottom w:val="0"/>
      <w:divBdr>
        <w:top w:val="none" w:sz="0" w:space="0" w:color="auto"/>
        <w:left w:val="none" w:sz="0" w:space="0" w:color="auto"/>
        <w:bottom w:val="none" w:sz="0" w:space="0" w:color="auto"/>
        <w:right w:val="none" w:sz="0" w:space="0" w:color="auto"/>
      </w:divBdr>
    </w:div>
    <w:div w:id="1002853668">
      <w:bodyDiv w:val="1"/>
      <w:marLeft w:val="0"/>
      <w:marRight w:val="0"/>
      <w:marTop w:val="0"/>
      <w:marBottom w:val="0"/>
      <w:divBdr>
        <w:top w:val="none" w:sz="0" w:space="0" w:color="auto"/>
        <w:left w:val="none" w:sz="0" w:space="0" w:color="auto"/>
        <w:bottom w:val="none" w:sz="0" w:space="0" w:color="auto"/>
        <w:right w:val="none" w:sz="0" w:space="0" w:color="auto"/>
      </w:divBdr>
    </w:div>
    <w:div w:id="1008605872">
      <w:bodyDiv w:val="1"/>
      <w:marLeft w:val="0"/>
      <w:marRight w:val="0"/>
      <w:marTop w:val="0"/>
      <w:marBottom w:val="0"/>
      <w:divBdr>
        <w:top w:val="none" w:sz="0" w:space="0" w:color="auto"/>
        <w:left w:val="none" w:sz="0" w:space="0" w:color="auto"/>
        <w:bottom w:val="none" w:sz="0" w:space="0" w:color="auto"/>
        <w:right w:val="none" w:sz="0" w:space="0" w:color="auto"/>
      </w:divBdr>
    </w:div>
    <w:div w:id="1013145540">
      <w:bodyDiv w:val="1"/>
      <w:marLeft w:val="0"/>
      <w:marRight w:val="0"/>
      <w:marTop w:val="0"/>
      <w:marBottom w:val="0"/>
      <w:divBdr>
        <w:top w:val="none" w:sz="0" w:space="0" w:color="auto"/>
        <w:left w:val="none" w:sz="0" w:space="0" w:color="auto"/>
        <w:bottom w:val="none" w:sz="0" w:space="0" w:color="auto"/>
        <w:right w:val="none" w:sz="0" w:space="0" w:color="auto"/>
      </w:divBdr>
    </w:div>
    <w:div w:id="1015155282">
      <w:bodyDiv w:val="1"/>
      <w:marLeft w:val="0"/>
      <w:marRight w:val="0"/>
      <w:marTop w:val="0"/>
      <w:marBottom w:val="0"/>
      <w:divBdr>
        <w:top w:val="none" w:sz="0" w:space="0" w:color="auto"/>
        <w:left w:val="none" w:sz="0" w:space="0" w:color="auto"/>
        <w:bottom w:val="none" w:sz="0" w:space="0" w:color="auto"/>
        <w:right w:val="none" w:sz="0" w:space="0" w:color="auto"/>
      </w:divBdr>
    </w:div>
    <w:div w:id="1017970907">
      <w:bodyDiv w:val="1"/>
      <w:marLeft w:val="0"/>
      <w:marRight w:val="0"/>
      <w:marTop w:val="0"/>
      <w:marBottom w:val="0"/>
      <w:divBdr>
        <w:top w:val="none" w:sz="0" w:space="0" w:color="auto"/>
        <w:left w:val="none" w:sz="0" w:space="0" w:color="auto"/>
        <w:bottom w:val="none" w:sz="0" w:space="0" w:color="auto"/>
        <w:right w:val="none" w:sz="0" w:space="0" w:color="auto"/>
      </w:divBdr>
    </w:div>
    <w:div w:id="1027635406">
      <w:bodyDiv w:val="1"/>
      <w:marLeft w:val="0"/>
      <w:marRight w:val="0"/>
      <w:marTop w:val="0"/>
      <w:marBottom w:val="0"/>
      <w:divBdr>
        <w:top w:val="none" w:sz="0" w:space="0" w:color="auto"/>
        <w:left w:val="none" w:sz="0" w:space="0" w:color="auto"/>
        <w:bottom w:val="none" w:sz="0" w:space="0" w:color="auto"/>
        <w:right w:val="none" w:sz="0" w:space="0" w:color="auto"/>
      </w:divBdr>
    </w:div>
    <w:div w:id="1034355509">
      <w:bodyDiv w:val="1"/>
      <w:marLeft w:val="0"/>
      <w:marRight w:val="0"/>
      <w:marTop w:val="0"/>
      <w:marBottom w:val="0"/>
      <w:divBdr>
        <w:top w:val="none" w:sz="0" w:space="0" w:color="auto"/>
        <w:left w:val="none" w:sz="0" w:space="0" w:color="auto"/>
        <w:bottom w:val="none" w:sz="0" w:space="0" w:color="auto"/>
        <w:right w:val="none" w:sz="0" w:space="0" w:color="auto"/>
      </w:divBdr>
    </w:div>
    <w:div w:id="1051618379">
      <w:bodyDiv w:val="1"/>
      <w:marLeft w:val="0"/>
      <w:marRight w:val="0"/>
      <w:marTop w:val="0"/>
      <w:marBottom w:val="0"/>
      <w:divBdr>
        <w:top w:val="none" w:sz="0" w:space="0" w:color="auto"/>
        <w:left w:val="none" w:sz="0" w:space="0" w:color="auto"/>
        <w:bottom w:val="none" w:sz="0" w:space="0" w:color="auto"/>
        <w:right w:val="none" w:sz="0" w:space="0" w:color="auto"/>
      </w:divBdr>
    </w:div>
    <w:div w:id="1057438056">
      <w:bodyDiv w:val="1"/>
      <w:marLeft w:val="0"/>
      <w:marRight w:val="0"/>
      <w:marTop w:val="0"/>
      <w:marBottom w:val="0"/>
      <w:divBdr>
        <w:top w:val="none" w:sz="0" w:space="0" w:color="auto"/>
        <w:left w:val="none" w:sz="0" w:space="0" w:color="auto"/>
        <w:bottom w:val="none" w:sz="0" w:space="0" w:color="auto"/>
        <w:right w:val="none" w:sz="0" w:space="0" w:color="auto"/>
      </w:divBdr>
    </w:div>
    <w:div w:id="1075786759">
      <w:bodyDiv w:val="1"/>
      <w:marLeft w:val="0"/>
      <w:marRight w:val="0"/>
      <w:marTop w:val="0"/>
      <w:marBottom w:val="0"/>
      <w:divBdr>
        <w:top w:val="none" w:sz="0" w:space="0" w:color="auto"/>
        <w:left w:val="none" w:sz="0" w:space="0" w:color="auto"/>
        <w:bottom w:val="none" w:sz="0" w:space="0" w:color="auto"/>
        <w:right w:val="none" w:sz="0" w:space="0" w:color="auto"/>
      </w:divBdr>
    </w:div>
    <w:div w:id="1090003916">
      <w:bodyDiv w:val="1"/>
      <w:marLeft w:val="0"/>
      <w:marRight w:val="0"/>
      <w:marTop w:val="0"/>
      <w:marBottom w:val="0"/>
      <w:divBdr>
        <w:top w:val="none" w:sz="0" w:space="0" w:color="auto"/>
        <w:left w:val="none" w:sz="0" w:space="0" w:color="auto"/>
        <w:bottom w:val="none" w:sz="0" w:space="0" w:color="auto"/>
        <w:right w:val="none" w:sz="0" w:space="0" w:color="auto"/>
      </w:divBdr>
    </w:div>
    <w:div w:id="1098671923">
      <w:bodyDiv w:val="1"/>
      <w:marLeft w:val="0"/>
      <w:marRight w:val="0"/>
      <w:marTop w:val="0"/>
      <w:marBottom w:val="0"/>
      <w:divBdr>
        <w:top w:val="none" w:sz="0" w:space="0" w:color="auto"/>
        <w:left w:val="none" w:sz="0" w:space="0" w:color="auto"/>
        <w:bottom w:val="none" w:sz="0" w:space="0" w:color="auto"/>
        <w:right w:val="none" w:sz="0" w:space="0" w:color="auto"/>
      </w:divBdr>
    </w:div>
    <w:div w:id="1104225037">
      <w:bodyDiv w:val="1"/>
      <w:marLeft w:val="0"/>
      <w:marRight w:val="0"/>
      <w:marTop w:val="0"/>
      <w:marBottom w:val="0"/>
      <w:divBdr>
        <w:top w:val="none" w:sz="0" w:space="0" w:color="auto"/>
        <w:left w:val="none" w:sz="0" w:space="0" w:color="auto"/>
        <w:bottom w:val="none" w:sz="0" w:space="0" w:color="auto"/>
        <w:right w:val="none" w:sz="0" w:space="0" w:color="auto"/>
      </w:divBdr>
    </w:div>
    <w:div w:id="1107849642">
      <w:bodyDiv w:val="1"/>
      <w:marLeft w:val="0"/>
      <w:marRight w:val="0"/>
      <w:marTop w:val="0"/>
      <w:marBottom w:val="0"/>
      <w:divBdr>
        <w:top w:val="none" w:sz="0" w:space="0" w:color="auto"/>
        <w:left w:val="none" w:sz="0" w:space="0" w:color="auto"/>
        <w:bottom w:val="none" w:sz="0" w:space="0" w:color="auto"/>
        <w:right w:val="none" w:sz="0" w:space="0" w:color="auto"/>
      </w:divBdr>
    </w:div>
    <w:div w:id="1109082604">
      <w:bodyDiv w:val="1"/>
      <w:marLeft w:val="0"/>
      <w:marRight w:val="0"/>
      <w:marTop w:val="0"/>
      <w:marBottom w:val="0"/>
      <w:divBdr>
        <w:top w:val="none" w:sz="0" w:space="0" w:color="auto"/>
        <w:left w:val="none" w:sz="0" w:space="0" w:color="auto"/>
        <w:bottom w:val="none" w:sz="0" w:space="0" w:color="auto"/>
        <w:right w:val="none" w:sz="0" w:space="0" w:color="auto"/>
      </w:divBdr>
    </w:div>
    <w:div w:id="1111705024">
      <w:bodyDiv w:val="1"/>
      <w:marLeft w:val="0"/>
      <w:marRight w:val="0"/>
      <w:marTop w:val="0"/>
      <w:marBottom w:val="0"/>
      <w:divBdr>
        <w:top w:val="none" w:sz="0" w:space="0" w:color="auto"/>
        <w:left w:val="none" w:sz="0" w:space="0" w:color="auto"/>
        <w:bottom w:val="none" w:sz="0" w:space="0" w:color="auto"/>
        <w:right w:val="none" w:sz="0" w:space="0" w:color="auto"/>
      </w:divBdr>
    </w:div>
    <w:div w:id="1124033593">
      <w:bodyDiv w:val="1"/>
      <w:marLeft w:val="0"/>
      <w:marRight w:val="0"/>
      <w:marTop w:val="0"/>
      <w:marBottom w:val="0"/>
      <w:divBdr>
        <w:top w:val="none" w:sz="0" w:space="0" w:color="auto"/>
        <w:left w:val="none" w:sz="0" w:space="0" w:color="auto"/>
        <w:bottom w:val="none" w:sz="0" w:space="0" w:color="auto"/>
        <w:right w:val="none" w:sz="0" w:space="0" w:color="auto"/>
      </w:divBdr>
    </w:div>
    <w:div w:id="1125468130">
      <w:bodyDiv w:val="1"/>
      <w:marLeft w:val="0"/>
      <w:marRight w:val="0"/>
      <w:marTop w:val="0"/>
      <w:marBottom w:val="0"/>
      <w:divBdr>
        <w:top w:val="none" w:sz="0" w:space="0" w:color="auto"/>
        <w:left w:val="none" w:sz="0" w:space="0" w:color="auto"/>
        <w:bottom w:val="none" w:sz="0" w:space="0" w:color="auto"/>
        <w:right w:val="none" w:sz="0" w:space="0" w:color="auto"/>
      </w:divBdr>
    </w:div>
    <w:div w:id="1139030087">
      <w:bodyDiv w:val="1"/>
      <w:marLeft w:val="0"/>
      <w:marRight w:val="0"/>
      <w:marTop w:val="0"/>
      <w:marBottom w:val="0"/>
      <w:divBdr>
        <w:top w:val="none" w:sz="0" w:space="0" w:color="auto"/>
        <w:left w:val="none" w:sz="0" w:space="0" w:color="auto"/>
        <w:bottom w:val="none" w:sz="0" w:space="0" w:color="auto"/>
        <w:right w:val="none" w:sz="0" w:space="0" w:color="auto"/>
      </w:divBdr>
    </w:div>
    <w:div w:id="1147015016">
      <w:bodyDiv w:val="1"/>
      <w:marLeft w:val="0"/>
      <w:marRight w:val="0"/>
      <w:marTop w:val="0"/>
      <w:marBottom w:val="0"/>
      <w:divBdr>
        <w:top w:val="none" w:sz="0" w:space="0" w:color="auto"/>
        <w:left w:val="none" w:sz="0" w:space="0" w:color="auto"/>
        <w:bottom w:val="none" w:sz="0" w:space="0" w:color="auto"/>
        <w:right w:val="none" w:sz="0" w:space="0" w:color="auto"/>
      </w:divBdr>
    </w:div>
    <w:div w:id="1147363294">
      <w:bodyDiv w:val="1"/>
      <w:marLeft w:val="0"/>
      <w:marRight w:val="0"/>
      <w:marTop w:val="0"/>
      <w:marBottom w:val="0"/>
      <w:divBdr>
        <w:top w:val="none" w:sz="0" w:space="0" w:color="auto"/>
        <w:left w:val="none" w:sz="0" w:space="0" w:color="auto"/>
        <w:bottom w:val="none" w:sz="0" w:space="0" w:color="auto"/>
        <w:right w:val="none" w:sz="0" w:space="0" w:color="auto"/>
      </w:divBdr>
    </w:div>
    <w:div w:id="1153180389">
      <w:bodyDiv w:val="1"/>
      <w:marLeft w:val="0"/>
      <w:marRight w:val="0"/>
      <w:marTop w:val="0"/>
      <w:marBottom w:val="0"/>
      <w:divBdr>
        <w:top w:val="none" w:sz="0" w:space="0" w:color="auto"/>
        <w:left w:val="none" w:sz="0" w:space="0" w:color="auto"/>
        <w:bottom w:val="none" w:sz="0" w:space="0" w:color="auto"/>
        <w:right w:val="none" w:sz="0" w:space="0" w:color="auto"/>
      </w:divBdr>
    </w:div>
    <w:div w:id="1170099232">
      <w:bodyDiv w:val="1"/>
      <w:marLeft w:val="0"/>
      <w:marRight w:val="0"/>
      <w:marTop w:val="0"/>
      <w:marBottom w:val="0"/>
      <w:divBdr>
        <w:top w:val="none" w:sz="0" w:space="0" w:color="auto"/>
        <w:left w:val="none" w:sz="0" w:space="0" w:color="auto"/>
        <w:bottom w:val="none" w:sz="0" w:space="0" w:color="auto"/>
        <w:right w:val="none" w:sz="0" w:space="0" w:color="auto"/>
      </w:divBdr>
    </w:div>
    <w:div w:id="1176116850">
      <w:bodyDiv w:val="1"/>
      <w:marLeft w:val="0"/>
      <w:marRight w:val="0"/>
      <w:marTop w:val="0"/>
      <w:marBottom w:val="0"/>
      <w:divBdr>
        <w:top w:val="none" w:sz="0" w:space="0" w:color="auto"/>
        <w:left w:val="none" w:sz="0" w:space="0" w:color="auto"/>
        <w:bottom w:val="none" w:sz="0" w:space="0" w:color="auto"/>
        <w:right w:val="none" w:sz="0" w:space="0" w:color="auto"/>
      </w:divBdr>
      <w:divsChild>
        <w:div w:id="307590367">
          <w:marLeft w:val="0"/>
          <w:marRight w:val="0"/>
          <w:marTop w:val="0"/>
          <w:marBottom w:val="0"/>
          <w:divBdr>
            <w:top w:val="none" w:sz="0" w:space="0" w:color="auto"/>
            <w:left w:val="none" w:sz="0" w:space="0" w:color="auto"/>
            <w:bottom w:val="none" w:sz="0" w:space="0" w:color="auto"/>
            <w:right w:val="none" w:sz="0" w:space="0" w:color="auto"/>
          </w:divBdr>
          <w:divsChild>
            <w:div w:id="1085031382">
              <w:marLeft w:val="0"/>
              <w:marRight w:val="0"/>
              <w:marTop w:val="0"/>
              <w:marBottom w:val="0"/>
              <w:divBdr>
                <w:top w:val="none" w:sz="0" w:space="0" w:color="auto"/>
                <w:left w:val="none" w:sz="0" w:space="0" w:color="auto"/>
                <w:bottom w:val="none" w:sz="0" w:space="0" w:color="auto"/>
                <w:right w:val="none" w:sz="0" w:space="0" w:color="auto"/>
              </w:divBdr>
              <w:divsChild>
                <w:div w:id="225537280">
                  <w:marLeft w:val="0"/>
                  <w:marRight w:val="0"/>
                  <w:marTop w:val="0"/>
                  <w:marBottom w:val="0"/>
                  <w:divBdr>
                    <w:top w:val="none" w:sz="0" w:space="0" w:color="auto"/>
                    <w:left w:val="none" w:sz="0" w:space="0" w:color="auto"/>
                    <w:bottom w:val="none" w:sz="0" w:space="0" w:color="auto"/>
                    <w:right w:val="none" w:sz="0" w:space="0" w:color="auto"/>
                  </w:divBdr>
                  <w:divsChild>
                    <w:div w:id="168058757">
                      <w:marLeft w:val="0"/>
                      <w:marRight w:val="0"/>
                      <w:marTop w:val="0"/>
                      <w:marBottom w:val="0"/>
                      <w:divBdr>
                        <w:top w:val="none" w:sz="0" w:space="0" w:color="auto"/>
                        <w:left w:val="none" w:sz="0" w:space="0" w:color="auto"/>
                        <w:bottom w:val="none" w:sz="0" w:space="0" w:color="auto"/>
                        <w:right w:val="none" w:sz="0" w:space="0" w:color="auto"/>
                      </w:divBdr>
                      <w:divsChild>
                        <w:div w:id="138648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231989">
      <w:bodyDiv w:val="1"/>
      <w:marLeft w:val="0"/>
      <w:marRight w:val="0"/>
      <w:marTop w:val="0"/>
      <w:marBottom w:val="0"/>
      <w:divBdr>
        <w:top w:val="none" w:sz="0" w:space="0" w:color="auto"/>
        <w:left w:val="none" w:sz="0" w:space="0" w:color="auto"/>
        <w:bottom w:val="none" w:sz="0" w:space="0" w:color="auto"/>
        <w:right w:val="none" w:sz="0" w:space="0" w:color="auto"/>
      </w:divBdr>
    </w:div>
    <w:div w:id="1195926355">
      <w:bodyDiv w:val="1"/>
      <w:marLeft w:val="0"/>
      <w:marRight w:val="0"/>
      <w:marTop w:val="0"/>
      <w:marBottom w:val="0"/>
      <w:divBdr>
        <w:top w:val="none" w:sz="0" w:space="0" w:color="auto"/>
        <w:left w:val="none" w:sz="0" w:space="0" w:color="auto"/>
        <w:bottom w:val="none" w:sz="0" w:space="0" w:color="auto"/>
        <w:right w:val="none" w:sz="0" w:space="0" w:color="auto"/>
      </w:divBdr>
    </w:div>
    <w:div w:id="1199396009">
      <w:bodyDiv w:val="1"/>
      <w:marLeft w:val="0"/>
      <w:marRight w:val="0"/>
      <w:marTop w:val="0"/>
      <w:marBottom w:val="0"/>
      <w:divBdr>
        <w:top w:val="none" w:sz="0" w:space="0" w:color="auto"/>
        <w:left w:val="none" w:sz="0" w:space="0" w:color="auto"/>
        <w:bottom w:val="none" w:sz="0" w:space="0" w:color="auto"/>
        <w:right w:val="none" w:sz="0" w:space="0" w:color="auto"/>
      </w:divBdr>
    </w:div>
    <w:div w:id="1210918249">
      <w:bodyDiv w:val="1"/>
      <w:marLeft w:val="0"/>
      <w:marRight w:val="0"/>
      <w:marTop w:val="0"/>
      <w:marBottom w:val="0"/>
      <w:divBdr>
        <w:top w:val="none" w:sz="0" w:space="0" w:color="auto"/>
        <w:left w:val="none" w:sz="0" w:space="0" w:color="auto"/>
        <w:bottom w:val="none" w:sz="0" w:space="0" w:color="auto"/>
        <w:right w:val="none" w:sz="0" w:space="0" w:color="auto"/>
      </w:divBdr>
    </w:div>
    <w:div w:id="1215049306">
      <w:bodyDiv w:val="1"/>
      <w:marLeft w:val="0"/>
      <w:marRight w:val="0"/>
      <w:marTop w:val="0"/>
      <w:marBottom w:val="0"/>
      <w:divBdr>
        <w:top w:val="none" w:sz="0" w:space="0" w:color="auto"/>
        <w:left w:val="none" w:sz="0" w:space="0" w:color="auto"/>
        <w:bottom w:val="none" w:sz="0" w:space="0" w:color="auto"/>
        <w:right w:val="none" w:sz="0" w:space="0" w:color="auto"/>
      </w:divBdr>
    </w:div>
    <w:div w:id="1223250277">
      <w:bodyDiv w:val="1"/>
      <w:marLeft w:val="0"/>
      <w:marRight w:val="0"/>
      <w:marTop w:val="0"/>
      <w:marBottom w:val="0"/>
      <w:divBdr>
        <w:top w:val="none" w:sz="0" w:space="0" w:color="auto"/>
        <w:left w:val="none" w:sz="0" w:space="0" w:color="auto"/>
        <w:bottom w:val="none" w:sz="0" w:space="0" w:color="auto"/>
        <w:right w:val="none" w:sz="0" w:space="0" w:color="auto"/>
      </w:divBdr>
    </w:div>
    <w:div w:id="1225992503">
      <w:bodyDiv w:val="1"/>
      <w:marLeft w:val="0"/>
      <w:marRight w:val="0"/>
      <w:marTop w:val="0"/>
      <w:marBottom w:val="0"/>
      <w:divBdr>
        <w:top w:val="none" w:sz="0" w:space="0" w:color="auto"/>
        <w:left w:val="none" w:sz="0" w:space="0" w:color="auto"/>
        <w:bottom w:val="none" w:sz="0" w:space="0" w:color="auto"/>
        <w:right w:val="none" w:sz="0" w:space="0" w:color="auto"/>
      </w:divBdr>
    </w:div>
    <w:div w:id="1239092602">
      <w:bodyDiv w:val="1"/>
      <w:marLeft w:val="0"/>
      <w:marRight w:val="0"/>
      <w:marTop w:val="0"/>
      <w:marBottom w:val="0"/>
      <w:divBdr>
        <w:top w:val="none" w:sz="0" w:space="0" w:color="auto"/>
        <w:left w:val="none" w:sz="0" w:space="0" w:color="auto"/>
        <w:bottom w:val="none" w:sz="0" w:space="0" w:color="auto"/>
        <w:right w:val="none" w:sz="0" w:space="0" w:color="auto"/>
      </w:divBdr>
    </w:div>
    <w:div w:id="1240872363">
      <w:bodyDiv w:val="1"/>
      <w:marLeft w:val="0"/>
      <w:marRight w:val="0"/>
      <w:marTop w:val="0"/>
      <w:marBottom w:val="0"/>
      <w:divBdr>
        <w:top w:val="none" w:sz="0" w:space="0" w:color="auto"/>
        <w:left w:val="none" w:sz="0" w:space="0" w:color="auto"/>
        <w:bottom w:val="none" w:sz="0" w:space="0" w:color="auto"/>
        <w:right w:val="none" w:sz="0" w:space="0" w:color="auto"/>
      </w:divBdr>
    </w:div>
    <w:div w:id="1249271181">
      <w:bodyDiv w:val="1"/>
      <w:marLeft w:val="0"/>
      <w:marRight w:val="0"/>
      <w:marTop w:val="0"/>
      <w:marBottom w:val="0"/>
      <w:divBdr>
        <w:top w:val="none" w:sz="0" w:space="0" w:color="auto"/>
        <w:left w:val="none" w:sz="0" w:space="0" w:color="auto"/>
        <w:bottom w:val="none" w:sz="0" w:space="0" w:color="auto"/>
        <w:right w:val="none" w:sz="0" w:space="0" w:color="auto"/>
      </w:divBdr>
    </w:div>
    <w:div w:id="1250970304">
      <w:bodyDiv w:val="1"/>
      <w:marLeft w:val="0"/>
      <w:marRight w:val="0"/>
      <w:marTop w:val="0"/>
      <w:marBottom w:val="0"/>
      <w:divBdr>
        <w:top w:val="none" w:sz="0" w:space="0" w:color="auto"/>
        <w:left w:val="none" w:sz="0" w:space="0" w:color="auto"/>
        <w:bottom w:val="none" w:sz="0" w:space="0" w:color="auto"/>
        <w:right w:val="none" w:sz="0" w:space="0" w:color="auto"/>
      </w:divBdr>
    </w:div>
    <w:div w:id="1254390559">
      <w:bodyDiv w:val="1"/>
      <w:marLeft w:val="0"/>
      <w:marRight w:val="0"/>
      <w:marTop w:val="0"/>
      <w:marBottom w:val="0"/>
      <w:divBdr>
        <w:top w:val="none" w:sz="0" w:space="0" w:color="auto"/>
        <w:left w:val="none" w:sz="0" w:space="0" w:color="auto"/>
        <w:bottom w:val="none" w:sz="0" w:space="0" w:color="auto"/>
        <w:right w:val="none" w:sz="0" w:space="0" w:color="auto"/>
      </w:divBdr>
    </w:div>
    <w:div w:id="1255624292">
      <w:bodyDiv w:val="1"/>
      <w:marLeft w:val="0"/>
      <w:marRight w:val="0"/>
      <w:marTop w:val="0"/>
      <w:marBottom w:val="0"/>
      <w:divBdr>
        <w:top w:val="none" w:sz="0" w:space="0" w:color="auto"/>
        <w:left w:val="none" w:sz="0" w:space="0" w:color="auto"/>
        <w:bottom w:val="none" w:sz="0" w:space="0" w:color="auto"/>
        <w:right w:val="none" w:sz="0" w:space="0" w:color="auto"/>
      </w:divBdr>
    </w:div>
    <w:div w:id="1261523279">
      <w:bodyDiv w:val="1"/>
      <w:marLeft w:val="0"/>
      <w:marRight w:val="0"/>
      <w:marTop w:val="0"/>
      <w:marBottom w:val="0"/>
      <w:divBdr>
        <w:top w:val="none" w:sz="0" w:space="0" w:color="auto"/>
        <w:left w:val="none" w:sz="0" w:space="0" w:color="auto"/>
        <w:bottom w:val="none" w:sz="0" w:space="0" w:color="auto"/>
        <w:right w:val="none" w:sz="0" w:space="0" w:color="auto"/>
      </w:divBdr>
    </w:div>
    <w:div w:id="1266502747">
      <w:bodyDiv w:val="1"/>
      <w:marLeft w:val="0"/>
      <w:marRight w:val="0"/>
      <w:marTop w:val="0"/>
      <w:marBottom w:val="0"/>
      <w:divBdr>
        <w:top w:val="none" w:sz="0" w:space="0" w:color="auto"/>
        <w:left w:val="none" w:sz="0" w:space="0" w:color="auto"/>
        <w:bottom w:val="none" w:sz="0" w:space="0" w:color="auto"/>
        <w:right w:val="none" w:sz="0" w:space="0" w:color="auto"/>
      </w:divBdr>
    </w:div>
    <w:div w:id="1267076772">
      <w:bodyDiv w:val="1"/>
      <w:marLeft w:val="0"/>
      <w:marRight w:val="0"/>
      <w:marTop w:val="0"/>
      <w:marBottom w:val="0"/>
      <w:divBdr>
        <w:top w:val="none" w:sz="0" w:space="0" w:color="auto"/>
        <w:left w:val="none" w:sz="0" w:space="0" w:color="auto"/>
        <w:bottom w:val="none" w:sz="0" w:space="0" w:color="auto"/>
        <w:right w:val="none" w:sz="0" w:space="0" w:color="auto"/>
      </w:divBdr>
    </w:div>
    <w:div w:id="1272469059">
      <w:bodyDiv w:val="1"/>
      <w:marLeft w:val="0"/>
      <w:marRight w:val="0"/>
      <w:marTop w:val="0"/>
      <w:marBottom w:val="0"/>
      <w:divBdr>
        <w:top w:val="none" w:sz="0" w:space="0" w:color="auto"/>
        <w:left w:val="none" w:sz="0" w:space="0" w:color="auto"/>
        <w:bottom w:val="none" w:sz="0" w:space="0" w:color="auto"/>
        <w:right w:val="none" w:sz="0" w:space="0" w:color="auto"/>
      </w:divBdr>
    </w:div>
    <w:div w:id="1275820036">
      <w:bodyDiv w:val="1"/>
      <w:marLeft w:val="0"/>
      <w:marRight w:val="0"/>
      <w:marTop w:val="0"/>
      <w:marBottom w:val="0"/>
      <w:divBdr>
        <w:top w:val="none" w:sz="0" w:space="0" w:color="auto"/>
        <w:left w:val="none" w:sz="0" w:space="0" w:color="auto"/>
        <w:bottom w:val="none" w:sz="0" w:space="0" w:color="auto"/>
        <w:right w:val="none" w:sz="0" w:space="0" w:color="auto"/>
      </w:divBdr>
    </w:div>
    <w:div w:id="1280990653">
      <w:bodyDiv w:val="1"/>
      <w:marLeft w:val="0"/>
      <w:marRight w:val="0"/>
      <w:marTop w:val="0"/>
      <w:marBottom w:val="0"/>
      <w:divBdr>
        <w:top w:val="none" w:sz="0" w:space="0" w:color="auto"/>
        <w:left w:val="none" w:sz="0" w:space="0" w:color="auto"/>
        <w:bottom w:val="none" w:sz="0" w:space="0" w:color="auto"/>
        <w:right w:val="none" w:sz="0" w:space="0" w:color="auto"/>
      </w:divBdr>
    </w:div>
    <w:div w:id="1283347898">
      <w:bodyDiv w:val="1"/>
      <w:marLeft w:val="0"/>
      <w:marRight w:val="0"/>
      <w:marTop w:val="0"/>
      <w:marBottom w:val="0"/>
      <w:divBdr>
        <w:top w:val="none" w:sz="0" w:space="0" w:color="auto"/>
        <w:left w:val="none" w:sz="0" w:space="0" w:color="auto"/>
        <w:bottom w:val="none" w:sz="0" w:space="0" w:color="auto"/>
        <w:right w:val="none" w:sz="0" w:space="0" w:color="auto"/>
      </w:divBdr>
    </w:div>
    <w:div w:id="1300644522">
      <w:bodyDiv w:val="1"/>
      <w:marLeft w:val="0"/>
      <w:marRight w:val="0"/>
      <w:marTop w:val="0"/>
      <w:marBottom w:val="0"/>
      <w:divBdr>
        <w:top w:val="none" w:sz="0" w:space="0" w:color="auto"/>
        <w:left w:val="none" w:sz="0" w:space="0" w:color="auto"/>
        <w:bottom w:val="none" w:sz="0" w:space="0" w:color="auto"/>
        <w:right w:val="none" w:sz="0" w:space="0" w:color="auto"/>
      </w:divBdr>
    </w:div>
    <w:div w:id="1301576961">
      <w:bodyDiv w:val="1"/>
      <w:marLeft w:val="0"/>
      <w:marRight w:val="0"/>
      <w:marTop w:val="0"/>
      <w:marBottom w:val="0"/>
      <w:divBdr>
        <w:top w:val="none" w:sz="0" w:space="0" w:color="auto"/>
        <w:left w:val="none" w:sz="0" w:space="0" w:color="auto"/>
        <w:bottom w:val="none" w:sz="0" w:space="0" w:color="auto"/>
        <w:right w:val="none" w:sz="0" w:space="0" w:color="auto"/>
      </w:divBdr>
      <w:divsChild>
        <w:div w:id="1619143872">
          <w:marLeft w:val="0"/>
          <w:marRight w:val="0"/>
          <w:marTop w:val="0"/>
          <w:marBottom w:val="0"/>
          <w:divBdr>
            <w:top w:val="none" w:sz="0" w:space="0" w:color="auto"/>
            <w:left w:val="none" w:sz="0" w:space="0" w:color="auto"/>
            <w:bottom w:val="none" w:sz="0" w:space="0" w:color="auto"/>
            <w:right w:val="none" w:sz="0" w:space="0" w:color="auto"/>
          </w:divBdr>
          <w:divsChild>
            <w:div w:id="113109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276915">
      <w:bodyDiv w:val="1"/>
      <w:marLeft w:val="0"/>
      <w:marRight w:val="0"/>
      <w:marTop w:val="0"/>
      <w:marBottom w:val="0"/>
      <w:divBdr>
        <w:top w:val="none" w:sz="0" w:space="0" w:color="auto"/>
        <w:left w:val="none" w:sz="0" w:space="0" w:color="auto"/>
        <w:bottom w:val="none" w:sz="0" w:space="0" w:color="auto"/>
        <w:right w:val="none" w:sz="0" w:space="0" w:color="auto"/>
      </w:divBdr>
    </w:div>
    <w:div w:id="1311791021">
      <w:bodyDiv w:val="1"/>
      <w:marLeft w:val="0"/>
      <w:marRight w:val="0"/>
      <w:marTop w:val="0"/>
      <w:marBottom w:val="0"/>
      <w:divBdr>
        <w:top w:val="none" w:sz="0" w:space="0" w:color="auto"/>
        <w:left w:val="none" w:sz="0" w:space="0" w:color="auto"/>
        <w:bottom w:val="none" w:sz="0" w:space="0" w:color="auto"/>
        <w:right w:val="none" w:sz="0" w:space="0" w:color="auto"/>
      </w:divBdr>
    </w:div>
    <w:div w:id="1351106951">
      <w:bodyDiv w:val="1"/>
      <w:marLeft w:val="0"/>
      <w:marRight w:val="0"/>
      <w:marTop w:val="0"/>
      <w:marBottom w:val="0"/>
      <w:divBdr>
        <w:top w:val="none" w:sz="0" w:space="0" w:color="auto"/>
        <w:left w:val="none" w:sz="0" w:space="0" w:color="auto"/>
        <w:bottom w:val="none" w:sz="0" w:space="0" w:color="auto"/>
        <w:right w:val="none" w:sz="0" w:space="0" w:color="auto"/>
      </w:divBdr>
    </w:div>
    <w:div w:id="1351830993">
      <w:bodyDiv w:val="1"/>
      <w:marLeft w:val="0"/>
      <w:marRight w:val="0"/>
      <w:marTop w:val="0"/>
      <w:marBottom w:val="0"/>
      <w:divBdr>
        <w:top w:val="none" w:sz="0" w:space="0" w:color="auto"/>
        <w:left w:val="none" w:sz="0" w:space="0" w:color="auto"/>
        <w:bottom w:val="none" w:sz="0" w:space="0" w:color="auto"/>
        <w:right w:val="none" w:sz="0" w:space="0" w:color="auto"/>
      </w:divBdr>
    </w:div>
    <w:div w:id="1360205777">
      <w:bodyDiv w:val="1"/>
      <w:marLeft w:val="0"/>
      <w:marRight w:val="0"/>
      <w:marTop w:val="0"/>
      <w:marBottom w:val="0"/>
      <w:divBdr>
        <w:top w:val="none" w:sz="0" w:space="0" w:color="auto"/>
        <w:left w:val="none" w:sz="0" w:space="0" w:color="auto"/>
        <w:bottom w:val="none" w:sz="0" w:space="0" w:color="auto"/>
        <w:right w:val="none" w:sz="0" w:space="0" w:color="auto"/>
      </w:divBdr>
    </w:div>
    <w:div w:id="1386417452">
      <w:bodyDiv w:val="1"/>
      <w:marLeft w:val="0"/>
      <w:marRight w:val="0"/>
      <w:marTop w:val="0"/>
      <w:marBottom w:val="0"/>
      <w:divBdr>
        <w:top w:val="none" w:sz="0" w:space="0" w:color="auto"/>
        <w:left w:val="none" w:sz="0" w:space="0" w:color="auto"/>
        <w:bottom w:val="none" w:sz="0" w:space="0" w:color="auto"/>
        <w:right w:val="none" w:sz="0" w:space="0" w:color="auto"/>
      </w:divBdr>
    </w:div>
    <w:div w:id="1393113072">
      <w:bodyDiv w:val="1"/>
      <w:marLeft w:val="0"/>
      <w:marRight w:val="0"/>
      <w:marTop w:val="0"/>
      <w:marBottom w:val="0"/>
      <w:divBdr>
        <w:top w:val="none" w:sz="0" w:space="0" w:color="auto"/>
        <w:left w:val="none" w:sz="0" w:space="0" w:color="auto"/>
        <w:bottom w:val="none" w:sz="0" w:space="0" w:color="auto"/>
        <w:right w:val="none" w:sz="0" w:space="0" w:color="auto"/>
      </w:divBdr>
    </w:div>
    <w:div w:id="1394622791">
      <w:bodyDiv w:val="1"/>
      <w:marLeft w:val="0"/>
      <w:marRight w:val="0"/>
      <w:marTop w:val="0"/>
      <w:marBottom w:val="0"/>
      <w:divBdr>
        <w:top w:val="none" w:sz="0" w:space="0" w:color="auto"/>
        <w:left w:val="none" w:sz="0" w:space="0" w:color="auto"/>
        <w:bottom w:val="none" w:sz="0" w:space="0" w:color="auto"/>
        <w:right w:val="none" w:sz="0" w:space="0" w:color="auto"/>
      </w:divBdr>
    </w:div>
    <w:div w:id="1395158751">
      <w:bodyDiv w:val="1"/>
      <w:marLeft w:val="0"/>
      <w:marRight w:val="0"/>
      <w:marTop w:val="0"/>
      <w:marBottom w:val="0"/>
      <w:divBdr>
        <w:top w:val="none" w:sz="0" w:space="0" w:color="auto"/>
        <w:left w:val="none" w:sz="0" w:space="0" w:color="auto"/>
        <w:bottom w:val="none" w:sz="0" w:space="0" w:color="auto"/>
        <w:right w:val="none" w:sz="0" w:space="0" w:color="auto"/>
      </w:divBdr>
    </w:div>
    <w:div w:id="1432310919">
      <w:bodyDiv w:val="1"/>
      <w:marLeft w:val="0"/>
      <w:marRight w:val="0"/>
      <w:marTop w:val="0"/>
      <w:marBottom w:val="0"/>
      <w:divBdr>
        <w:top w:val="none" w:sz="0" w:space="0" w:color="auto"/>
        <w:left w:val="none" w:sz="0" w:space="0" w:color="auto"/>
        <w:bottom w:val="none" w:sz="0" w:space="0" w:color="auto"/>
        <w:right w:val="none" w:sz="0" w:space="0" w:color="auto"/>
      </w:divBdr>
    </w:div>
    <w:div w:id="1446735526">
      <w:bodyDiv w:val="1"/>
      <w:marLeft w:val="0"/>
      <w:marRight w:val="0"/>
      <w:marTop w:val="0"/>
      <w:marBottom w:val="0"/>
      <w:divBdr>
        <w:top w:val="none" w:sz="0" w:space="0" w:color="auto"/>
        <w:left w:val="none" w:sz="0" w:space="0" w:color="auto"/>
        <w:bottom w:val="none" w:sz="0" w:space="0" w:color="auto"/>
        <w:right w:val="none" w:sz="0" w:space="0" w:color="auto"/>
      </w:divBdr>
    </w:div>
    <w:div w:id="1448306293">
      <w:bodyDiv w:val="1"/>
      <w:marLeft w:val="0"/>
      <w:marRight w:val="0"/>
      <w:marTop w:val="0"/>
      <w:marBottom w:val="0"/>
      <w:divBdr>
        <w:top w:val="none" w:sz="0" w:space="0" w:color="auto"/>
        <w:left w:val="none" w:sz="0" w:space="0" w:color="auto"/>
        <w:bottom w:val="none" w:sz="0" w:space="0" w:color="auto"/>
        <w:right w:val="none" w:sz="0" w:space="0" w:color="auto"/>
      </w:divBdr>
    </w:div>
    <w:div w:id="1448811945">
      <w:bodyDiv w:val="1"/>
      <w:marLeft w:val="0"/>
      <w:marRight w:val="0"/>
      <w:marTop w:val="0"/>
      <w:marBottom w:val="0"/>
      <w:divBdr>
        <w:top w:val="none" w:sz="0" w:space="0" w:color="auto"/>
        <w:left w:val="none" w:sz="0" w:space="0" w:color="auto"/>
        <w:bottom w:val="none" w:sz="0" w:space="0" w:color="auto"/>
        <w:right w:val="none" w:sz="0" w:space="0" w:color="auto"/>
      </w:divBdr>
    </w:div>
    <w:div w:id="1459377812">
      <w:bodyDiv w:val="1"/>
      <w:marLeft w:val="0"/>
      <w:marRight w:val="0"/>
      <w:marTop w:val="0"/>
      <w:marBottom w:val="0"/>
      <w:divBdr>
        <w:top w:val="none" w:sz="0" w:space="0" w:color="auto"/>
        <w:left w:val="none" w:sz="0" w:space="0" w:color="auto"/>
        <w:bottom w:val="none" w:sz="0" w:space="0" w:color="auto"/>
        <w:right w:val="none" w:sz="0" w:space="0" w:color="auto"/>
      </w:divBdr>
    </w:div>
    <w:div w:id="1461876044">
      <w:bodyDiv w:val="1"/>
      <w:marLeft w:val="0"/>
      <w:marRight w:val="0"/>
      <w:marTop w:val="0"/>
      <w:marBottom w:val="0"/>
      <w:divBdr>
        <w:top w:val="none" w:sz="0" w:space="0" w:color="auto"/>
        <w:left w:val="none" w:sz="0" w:space="0" w:color="auto"/>
        <w:bottom w:val="none" w:sz="0" w:space="0" w:color="auto"/>
        <w:right w:val="none" w:sz="0" w:space="0" w:color="auto"/>
      </w:divBdr>
    </w:div>
    <w:div w:id="1476802468">
      <w:bodyDiv w:val="1"/>
      <w:marLeft w:val="0"/>
      <w:marRight w:val="0"/>
      <w:marTop w:val="0"/>
      <w:marBottom w:val="0"/>
      <w:divBdr>
        <w:top w:val="none" w:sz="0" w:space="0" w:color="auto"/>
        <w:left w:val="none" w:sz="0" w:space="0" w:color="auto"/>
        <w:bottom w:val="none" w:sz="0" w:space="0" w:color="auto"/>
        <w:right w:val="none" w:sz="0" w:space="0" w:color="auto"/>
      </w:divBdr>
    </w:div>
    <w:div w:id="1495029130">
      <w:bodyDiv w:val="1"/>
      <w:marLeft w:val="0"/>
      <w:marRight w:val="0"/>
      <w:marTop w:val="0"/>
      <w:marBottom w:val="0"/>
      <w:divBdr>
        <w:top w:val="none" w:sz="0" w:space="0" w:color="auto"/>
        <w:left w:val="none" w:sz="0" w:space="0" w:color="auto"/>
        <w:bottom w:val="none" w:sz="0" w:space="0" w:color="auto"/>
        <w:right w:val="none" w:sz="0" w:space="0" w:color="auto"/>
      </w:divBdr>
    </w:div>
    <w:div w:id="1496072317">
      <w:bodyDiv w:val="1"/>
      <w:marLeft w:val="0"/>
      <w:marRight w:val="0"/>
      <w:marTop w:val="0"/>
      <w:marBottom w:val="0"/>
      <w:divBdr>
        <w:top w:val="none" w:sz="0" w:space="0" w:color="auto"/>
        <w:left w:val="none" w:sz="0" w:space="0" w:color="auto"/>
        <w:bottom w:val="none" w:sz="0" w:space="0" w:color="auto"/>
        <w:right w:val="none" w:sz="0" w:space="0" w:color="auto"/>
      </w:divBdr>
    </w:div>
    <w:div w:id="1498424216">
      <w:bodyDiv w:val="1"/>
      <w:marLeft w:val="0"/>
      <w:marRight w:val="0"/>
      <w:marTop w:val="0"/>
      <w:marBottom w:val="0"/>
      <w:divBdr>
        <w:top w:val="none" w:sz="0" w:space="0" w:color="auto"/>
        <w:left w:val="none" w:sz="0" w:space="0" w:color="auto"/>
        <w:bottom w:val="none" w:sz="0" w:space="0" w:color="auto"/>
        <w:right w:val="none" w:sz="0" w:space="0" w:color="auto"/>
      </w:divBdr>
    </w:div>
    <w:div w:id="1519347063">
      <w:bodyDiv w:val="1"/>
      <w:marLeft w:val="0"/>
      <w:marRight w:val="0"/>
      <w:marTop w:val="0"/>
      <w:marBottom w:val="0"/>
      <w:divBdr>
        <w:top w:val="none" w:sz="0" w:space="0" w:color="auto"/>
        <w:left w:val="none" w:sz="0" w:space="0" w:color="auto"/>
        <w:bottom w:val="none" w:sz="0" w:space="0" w:color="auto"/>
        <w:right w:val="none" w:sz="0" w:space="0" w:color="auto"/>
      </w:divBdr>
    </w:div>
    <w:div w:id="1523742644">
      <w:bodyDiv w:val="1"/>
      <w:marLeft w:val="0"/>
      <w:marRight w:val="0"/>
      <w:marTop w:val="0"/>
      <w:marBottom w:val="0"/>
      <w:divBdr>
        <w:top w:val="none" w:sz="0" w:space="0" w:color="auto"/>
        <w:left w:val="none" w:sz="0" w:space="0" w:color="auto"/>
        <w:bottom w:val="none" w:sz="0" w:space="0" w:color="auto"/>
        <w:right w:val="none" w:sz="0" w:space="0" w:color="auto"/>
      </w:divBdr>
    </w:div>
    <w:div w:id="1537156553">
      <w:bodyDiv w:val="1"/>
      <w:marLeft w:val="0"/>
      <w:marRight w:val="0"/>
      <w:marTop w:val="0"/>
      <w:marBottom w:val="0"/>
      <w:divBdr>
        <w:top w:val="none" w:sz="0" w:space="0" w:color="auto"/>
        <w:left w:val="none" w:sz="0" w:space="0" w:color="auto"/>
        <w:bottom w:val="none" w:sz="0" w:space="0" w:color="auto"/>
        <w:right w:val="none" w:sz="0" w:space="0" w:color="auto"/>
      </w:divBdr>
    </w:div>
    <w:div w:id="1539270337">
      <w:bodyDiv w:val="1"/>
      <w:marLeft w:val="0"/>
      <w:marRight w:val="0"/>
      <w:marTop w:val="0"/>
      <w:marBottom w:val="0"/>
      <w:divBdr>
        <w:top w:val="none" w:sz="0" w:space="0" w:color="auto"/>
        <w:left w:val="none" w:sz="0" w:space="0" w:color="auto"/>
        <w:bottom w:val="none" w:sz="0" w:space="0" w:color="auto"/>
        <w:right w:val="none" w:sz="0" w:space="0" w:color="auto"/>
      </w:divBdr>
    </w:div>
    <w:div w:id="1551065629">
      <w:bodyDiv w:val="1"/>
      <w:marLeft w:val="0"/>
      <w:marRight w:val="0"/>
      <w:marTop w:val="0"/>
      <w:marBottom w:val="0"/>
      <w:divBdr>
        <w:top w:val="none" w:sz="0" w:space="0" w:color="auto"/>
        <w:left w:val="none" w:sz="0" w:space="0" w:color="auto"/>
        <w:bottom w:val="none" w:sz="0" w:space="0" w:color="auto"/>
        <w:right w:val="none" w:sz="0" w:space="0" w:color="auto"/>
      </w:divBdr>
    </w:div>
    <w:div w:id="1551571263">
      <w:bodyDiv w:val="1"/>
      <w:marLeft w:val="0"/>
      <w:marRight w:val="0"/>
      <w:marTop w:val="0"/>
      <w:marBottom w:val="0"/>
      <w:divBdr>
        <w:top w:val="none" w:sz="0" w:space="0" w:color="auto"/>
        <w:left w:val="none" w:sz="0" w:space="0" w:color="auto"/>
        <w:bottom w:val="none" w:sz="0" w:space="0" w:color="auto"/>
        <w:right w:val="none" w:sz="0" w:space="0" w:color="auto"/>
      </w:divBdr>
    </w:div>
    <w:div w:id="1558396422">
      <w:bodyDiv w:val="1"/>
      <w:marLeft w:val="0"/>
      <w:marRight w:val="0"/>
      <w:marTop w:val="0"/>
      <w:marBottom w:val="0"/>
      <w:divBdr>
        <w:top w:val="none" w:sz="0" w:space="0" w:color="auto"/>
        <w:left w:val="none" w:sz="0" w:space="0" w:color="auto"/>
        <w:bottom w:val="none" w:sz="0" w:space="0" w:color="auto"/>
        <w:right w:val="none" w:sz="0" w:space="0" w:color="auto"/>
      </w:divBdr>
    </w:div>
    <w:div w:id="1561209440">
      <w:bodyDiv w:val="1"/>
      <w:marLeft w:val="0"/>
      <w:marRight w:val="0"/>
      <w:marTop w:val="0"/>
      <w:marBottom w:val="0"/>
      <w:divBdr>
        <w:top w:val="none" w:sz="0" w:space="0" w:color="auto"/>
        <w:left w:val="none" w:sz="0" w:space="0" w:color="auto"/>
        <w:bottom w:val="none" w:sz="0" w:space="0" w:color="auto"/>
        <w:right w:val="none" w:sz="0" w:space="0" w:color="auto"/>
      </w:divBdr>
    </w:div>
    <w:div w:id="1574045450">
      <w:bodyDiv w:val="1"/>
      <w:marLeft w:val="0"/>
      <w:marRight w:val="0"/>
      <w:marTop w:val="0"/>
      <w:marBottom w:val="0"/>
      <w:divBdr>
        <w:top w:val="none" w:sz="0" w:space="0" w:color="auto"/>
        <w:left w:val="none" w:sz="0" w:space="0" w:color="auto"/>
        <w:bottom w:val="none" w:sz="0" w:space="0" w:color="auto"/>
        <w:right w:val="none" w:sz="0" w:space="0" w:color="auto"/>
      </w:divBdr>
      <w:divsChild>
        <w:div w:id="356201882">
          <w:marLeft w:val="300"/>
          <w:marRight w:val="0"/>
          <w:marTop w:val="0"/>
          <w:marBottom w:val="0"/>
          <w:divBdr>
            <w:top w:val="none" w:sz="0" w:space="0" w:color="auto"/>
            <w:left w:val="none" w:sz="0" w:space="0" w:color="auto"/>
            <w:bottom w:val="none" w:sz="0" w:space="0" w:color="auto"/>
            <w:right w:val="none" w:sz="0" w:space="0" w:color="auto"/>
          </w:divBdr>
          <w:divsChild>
            <w:div w:id="1188985024">
              <w:marLeft w:val="0"/>
              <w:marRight w:val="0"/>
              <w:marTop w:val="0"/>
              <w:marBottom w:val="0"/>
              <w:divBdr>
                <w:top w:val="none" w:sz="0" w:space="0" w:color="auto"/>
                <w:left w:val="none" w:sz="0" w:space="0" w:color="auto"/>
                <w:bottom w:val="none" w:sz="0" w:space="0" w:color="auto"/>
                <w:right w:val="none" w:sz="0" w:space="0" w:color="auto"/>
              </w:divBdr>
              <w:divsChild>
                <w:div w:id="960260827">
                  <w:marLeft w:val="0"/>
                  <w:marRight w:val="0"/>
                  <w:marTop w:val="0"/>
                  <w:marBottom w:val="0"/>
                  <w:divBdr>
                    <w:top w:val="none" w:sz="0" w:space="0" w:color="auto"/>
                    <w:left w:val="none" w:sz="0" w:space="0" w:color="auto"/>
                    <w:bottom w:val="none" w:sz="0" w:space="0" w:color="auto"/>
                    <w:right w:val="none" w:sz="0" w:space="0" w:color="auto"/>
                  </w:divBdr>
                </w:div>
                <w:div w:id="2116824975">
                  <w:marLeft w:val="0"/>
                  <w:marRight w:val="0"/>
                  <w:marTop w:val="0"/>
                  <w:marBottom w:val="0"/>
                  <w:divBdr>
                    <w:top w:val="none" w:sz="0" w:space="0" w:color="auto"/>
                    <w:left w:val="none" w:sz="0" w:space="0" w:color="auto"/>
                    <w:bottom w:val="none" w:sz="0" w:space="0" w:color="auto"/>
                    <w:right w:val="none" w:sz="0" w:space="0" w:color="auto"/>
                  </w:divBdr>
                </w:div>
                <w:div w:id="578826766">
                  <w:marLeft w:val="0"/>
                  <w:marRight w:val="0"/>
                  <w:marTop w:val="0"/>
                  <w:marBottom w:val="0"/>
                  <w:divBdr>
                    <w:top w:val="none" w:sz="0" w:space="0" w:color="auto"/>
                    <w:left w:val="none" w:sz="0" w:space="0" w:color="auto"/>
                    <w:bottom w:val="none" w:sz="0" w:space="0" w:color="auto"/>
                    <w:right w:val="none" w:sz="0" w:space="0" w:color="auto"/>
                  </w:divBdr>
                </w:div>
                <w:div w:id="844318183">
                  <w:marLeft w:val="0"/>
                  <w:marRight w:val="0"/>
                  <w:marTop w:val="0"/>
                  <w:marBottom w:val="0"/>
                  <w:divBdr>
                    <w:top w:val="none" w:sz="0" w:space="0" w:color="auto"/>
                    <w:left w:val="none" w:sz="0" w:space="0" w:color="auto"/>
                    <w:bottom w:val="none" w:sz="0" w:space="0" w:color="auto"/>
                    <w:right w:val="none" w:sz="0" w:space="0" w:color="auto"/>
                  </w:divBdr>
                  <w:divsChild>
                    <w:div w:id="151764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528955">
          <w:marLeft w:val="0"/>
          <w:marRight w:val="0"/>
          <w:marTop w:val="150"/>
          <w:marBottom w:val="0"/>
          <w:divBdr>
            <w:top w:val="none" w:sz="0" w:space="0" w:color="auto"/>
            <w:left w:val="none" w:sz="0" w:space="0" w:color="auto"/>
            <w:bottom w:val="none" w:sz="0" w:space="0" w:color="auto"/>
            <w:right w:val="none" w:sz="0" w:space="0" w:color="auto"/>
          </w:divBdr>
        </w:div>
      </w:divsChild>
    </w:div>
    <w:div w:id="1602832742">
      <w:bodyDiv w:val="1"/>
      <w:marLeft w:val="0"/>
      <w:marRight w:val="0"/>
      <w:marTop w:val="0"/>
      <w:marBottom w:val="0"/>
      <w:divBdr>
        <w:top w:val="none" w:sz="0" w:space="0" w:color="auto"/>
        <w:left w:val="none" w:sz="0" w:space="0" w:color="auto"/>
        <w:bottom w:val="none" w:sz="0" w:space="0" w:color="auto"/>
        <w:right w:val="none" w:sz="0" w:space="0" w:color="auto"/>
      </w:divBdr>
    </w:div>
    <w:div w:id="1604340107">
      <w:bodyDiv w:val="1"/>
      <w:marLeft w:val="0"/>
      <w:marRight w:val="0"/>
      <w:marTop w:val="0"/>
      <w:marBottom w:val="0"/>
      <w:divBdr>
        <w:top w:val="none" w:sz="0" w:space="0" w:color="auto"/>
        <w:left w:val="none" w:sz="0" w:space="0" w:color="auto"/>
        <w:bottom w:val="none" w:sz="0" w:space="0" w:color="auto"/>
        <w:right w:val="none" w:sz="0" w:space="0" w:color="auto"/>
      </w:divBdr>
    </w:div>
    <w:div w:id="1614895189">
      <w:bodyDiv w:val="1"/>
      <w:marLeft w:val="0"/>
      <w:marRight w:val="0"/>
      <w:marTop w:val="0"/>
      <w:marBottom w:val="0"/>
      <w:divBdr>
        <w:top w:val="none" w:sz="0" w:space="0" w:color="auto"/>
        <w:left w:val="none" w:sz="0" w:space="0" w:color="auto"/>
        <w:bottom w:val="none" w:sz="0" w:space="0" w:color="auto"/>
        <w:right w:val="none" w:sz="0" w:space="0" w:color="auto"/>
      </w:divBdr>
    </w:div>
    <w:div w:id="1620258521">
      <w:bodyDiv w:val="1"/>
      <w:marLeft w:val="0"/>
      <w:marRight w:val="0"/>
      <w:marTop w:val="0"/>
      <w:marBottom w:val="0"/>
      <w:divBdr>
        <w:top w:val="none" w:sz="0" w:space="0" w:color="auto"/>
        <w:left w:val="none" w:sz="0" w:space="0" w:color="auto"/>
        <w:bottom w:val="none" w:sz="0" w:space="0" w:color="auto"/>
        <w:right w:val="none" w:sz="0" w:space="0" w:color="auto"/>
      </w:divBdr>
    </w:div>
    <w:div w:id="1620379313">
      <w:bodyDiv w:val="1"/>
      <w:marLeft w:val="0"/>
      <w:marRight w:val="0"/>
      <w:marTop w:val="0"/>
      <w:marBottom w:val="0"/>
      <w:divBdr>
        <w:top w:val="none" w:sz="0" w:space="0" w:color="auto"/>
        <w:left w:val="none" w:sz="0" w:space="0" w:color="auto"/>
        <w:bottom w:val="none" w:sz="0" w:space="0" w:color="auto"/>
        <w:right w:val="none" w:sz="0" w:space="0" w:color="auto"/>
      </w:divBdr>
    </w:div>
    <w:div w:id="1624574571">
      <w:bodyDiv w:val="1"/>
      <w:marLeft w:val="0"/>
      <w:marRight w:val="0"/>
      <w:marTop w:val="0"/>
      <w:marBottom w:val="0"/>
      <w:divBdr>
        <w:top w:val="none" w:sz="0" w:space="0" w:color="auto"/>
        <w:left w:val="none" w:sz="0" w:space="0" w:color="auto"/>
        <w:bottom w:val="none" w:sz="0" w:space="0" w:color="auto"/>
        <w:right w:val="none" w:sz="0" w:space="0" w:color="auto"/>
      </w:divBdr>
    </w:div>
    <w:div w:id="1626618045">
      <w:bodyDiv w:val="1"/>
      <w:marLeft w:val="0"/>
      <w:marRight w:val="0"/>
      <w:marTop w:val="0"/>
      <w:marBottom w:val="0"/>
      <w:divBdr>
        <w:top w:val="none" w:sz="0" w:space="0" w:color="auto"/>
        <w:left w:val="none" w:sz="0" w:space="0" w:color="auto"/>
        <w:bottom w:val="none" w:sz="0" w:space="0" w:color="auto"/>
        <w:right w:val="none" w:sz="0" w:space="0" w:color="auto"/>
      </w:divBdr>
    </w:div>
    <w:div w:id="1633900203">
      <w:bodyDiv w:val="1"/>
      <w:marLeft w:val="0"/>
      <w:marRight w:val="0"/>
      <w:marTop w:val="0"/>
      <w:marBottom w:val="0"/>
      <w:divBdr>
        <w:top w:val="none" w:sz="0" w:space="0" w:color="auto"/>
        <w:left w:val="none" w:sz="0" w:space="0" w:color="auto"/>
        <w:bottom w:val="none" w:sz="0" w:space="0" w:color="auto"/>
        <w:right w:val="none" w:sz="0" w:space="0" w:color="auto"/>
      </w:divBdr>
    </w:div>
    <w:div w:id="1643461142">
      <w:bodyDiv w:val="1"/>
      <w:marLeft w:val="0"/>
      <w:marRight w:val="0"/>
      <w:marTop w:val="0"/>
      <w:marBottom w:val="0"/>
      <w:divBdr>
        <w:top w:val="none" w:sz="0" w:space="0" w:color="auto"/>
        <w:left w:val="none" w:sz="0" w:space="0" w:color="auto"/>
        <w:bottom w:val="none" w:sz="0" w:space="0" w:color="auto"/>
        <w:right w:val="none" w:sz="0" w:space="0" w:color="auto"/>
      </w:divBdr>
    </w:div>
    <w:div w:id="1643657458">
      <w:bodyDiv w:val="1"/>
      <w:marLeft w:val="0"/>
      <w:marRight w:val="0"/>
      <w:marTop w:val="0"/>
      <w:marBottom w:val="0"/>
      <w:divBdr>
        <w:top w:val="none" w:sz="0" w:space="0" w:color="auto"/>
        <w:left w:val="none" w:sz="0" w:space="0" w:color="auto"/>
        <w:bottom w:val="none" w:sz="0" w:space="0" w:color="auto"/>
        <w:right w:val="none" w:sz="0" w:space="0" w:color="auto"/>
      </w:divBdr>
    </w:div>
    <w:div w:id="1646085718">
      <w:bodyDiv w:val="1"/>
      <w:marLeft w:val="0"/>
      <w:marRight w:val="0"/>
      <w:marTop w:val="0"/>
      <w:marBottom w:val="0"/>
      <w:divBdr>
        <w:top w:val="none" w:sz="0" w:space="0" w:color="auto"/>
        <w:left w:val="none" w:sz="0" w:space="0" w:color="auto"/>
        <w:bottom w:val="none" w:sz="0" w:space="0" w:color="auto"/>
        <w:right w:val="none" w:sz="0" w:space="0" w:color="auto"/>
      </w:divBdr>
    </w:div>
    <w:div w:id="1656955463">
      <w:bodyDiv w:val="1"/>
      <w:marLeft w:val="0"/>
      <w:marRight w:val="0"/>
      <w:marTop w:val="0"/>
      <w:marBottom w:val="0"/>
      <w:divBdr>
        <w:top w:val="none" w:sz="0" w:space="0" w:color="auto"/>
        <w:left w:val="none" w:sz="0" w:space="0" w:color="auto"/>
        <w:bottom w:val="none" w:sz="0" w:space="0" w:color="auto"/>
        <w:right w:val="none" w:sz="0" w:space="0" w:color="auto"/>
      </w:divBdr>
    </w:div>
    <w:div w:id="1659067977">
      <w:bodyDiv w:val="1"/>
      <w:marLeft w:val="0"/>
      <w:marRight w:val="0"/>
      <w:marTop w:val="0"/>
      <w:marBottom w:val="0"/>
      <w:divBdr>
        <w:top w:val="none" w:sz="0" w:space="0" w:color="auto"/>
        <w:left w:val="none" w:sz="0" w:space="0" w:color="auto"/>
        <w:bottom w:val="none" w:sz="0" w:space="0" w:color="auto"/>
        <w:right w:val="none" w:sz="0" w:space="0" w:color="auto"/>
      </w:divBdr>
    </w:div>
    <w:div w:id="1664775113">
      <w:bodyDiv w:val="1"/>
      <w:marLeft w:val="0"/>
      <w:marRight w:val="0"/>
      <w:marTop w:val="0"/>
      <w:marBottom w:val="0"/>
      <w:divBdr>
        <w:top w:val="none" w:sz="0" w:space="0" w:color="auto"/>
        <w:left w:val="none" w:sz="0" w:space="0" w:color="auto"/>
        <w:bottom w:val="none" w:sz="0" w:space="0" w:color="auto"/>
        <w:right w:val="none" w:sz="0" w:space="0" w:color="auto"/>
      </w:divBdr>
    </w:div>
    <w:div w:id="1672218278">
      <w:bodyDiv w:val="1"/>
      <w:marLeft w:val="0"/>
      <w:marRight w:val="0"/>
      <w:marTop w:val="0"/>
      <w:marBottom w:val="0"/>
      <w:divBdr>
        <w:top w:val="none" w:sz="0" w:space="0" w:color="auto"/>
        <w:left w:val="none" w:sz="0" w:space="0" w:color="auto"/>
        <w:bottom w:val="none" w:sz="0" w:space="0" w:color="auto"/>
        <w:right w:val="none" w:sz="0" w:space="0" w:color="auto"/>
      </w:divBdr>
    </w:div>
    <w:div w:id="1693989213">
      <w:bodyDiv w:val="1"/>
      <w:marLeft w:val="0"/>
      <w:marRight w:val="0"/>
      <w:marTop w:val="0"/>
      <w:marBottom w:val="0"/>
      <w:divBdr>
        <w:top w:val="none" w:sz="0" w:space="0" w:color="auto"/>
        <w:left w:val="none" w:sz="0" w:space="0" w:color="auto"/>
        <w:bottom w:val="none" w:sz="0" w:space="0" w:color="auto"/>
        <w:right w:val="none" w:sz="0" w:space="0" w:color="auto"/>
      </w:divBdr>
    </w:div>
    <w:div w:id="1699887352">
      <w:bodyDiv w:val="1"/>
      <w:marLeft w:val="0"/>
      <w:marRight w:val="0"/>
      <w:marTop w:val="0"/>
      <w:marBottom w:val="0"/>
      <w:divBdr>
        <w:top w:val="none" w:sz="0" w:space="0" w:color="auto"/>
        <w:left w:val="none" w:sz="0" w:space="0" w:color="auto"/>
        <w:bottom w:val="none" w:sz="0" w:space="0" w:color="auto"/>
        <w:right w:val="none" w:sz="0" w:space="0" w:color="auto"/>
      </w:divBdr>
    </w:div>
    <w:div w:id="1701123265">
      <w:bodyDiv w:val="1"/>
      <w:marLeft w:val="0"/>
      <w:marRight w:val="0"/>
      <w:marTop w:val="0"/>
      <w:marBottom w:val="0"/>
      <w:divBdr>
        <w:top w:val="none" w:sz="0" w:space="0" w:color="auto"/>
        <w:left w:val="none" w:sz="0" w:space="0" w:color="auto"/>
        <w:bottom w:val="none" w:sz="0" w:space="0" w:color="auto"/>
        <w:right w:val="none" w:sz="0" w:space="0" w:color="auto"/>
      </w:divBdr>
    </w:div>
    <w:div w:id="1719082372">
      <w:bodyDiv w:val="1"/>
      <w:marLeft w:val="0"/>
      <w:marRight w:val="0"/>
      <w:marTop w:val="0"/>
      <w:marBottom w:val="0"/>
      <w:divBdr>
        <w:top w:val="none" w:sz="0" w:space="0" w:color="auto"/>
        <w:left w:val="none" w:sz="0" w:space="0" w:color="auto"/>
        <w:bottom w:val="none" w:sz="0" w:space="0" w:color="auto"/>
        <w:right w:val="none" w:sz="0" w:space="0" w:color="auto"/>
      </w:divBdr>
    </w:div>
    <w:div w:id="1731926789">
      <w:bodyDiv w:val="1"/>
      <w:marLeft w:val="0"/>
      <w:marRight w:val="0"/>
      <w:marTop w:val="0"/>
      <w:marBottom w:val="0"/>
      <w:divBdr>
        <w:top w:val="none" w:sz="0" w:space="0" w:color="auto"/>
        <w:left w:val="none" w:sz="0" w:space="0" w:color="auto"/>
        <w:bottom w:val="none" w:sz="0" w:space="0" w:color="auto"/>
        <w:right w:val="none" w:sz="0" w:space="0" w:color="auto"/>
      </w:divBdr>
    </w:div>
    <w:div w:id="1736588427">
      <w:bodyDiv w:val="1"/>
      <w:marLeft w:val="0"/>
      <w:marRight w:val="0"/>
      <w:marTop w:val="0"/>
      <w:marBottom w:val="0"/>
      <w:divBdr>
        <w:top w:val="none" w:sz="0" w:space="0" w:color="auto"/>
        <w:left w:val="none" w:sz="0" w:space="0" w:color="auto"/>
        <w:bottom w:val="none" w:sz="0" w:space="0" w:color="auto"/>
        <w:right w:val="none" w:sz="0" w:space="0" w:color="auto"/>
      </w:divBdr>
    </w:div>
    <w:div w:id="1745100075">
      <w:bodyDiv w:val="1"/>
      <w:marLeft w:val="0"/>
      <w:marRight w:val="0"/>
      <w:marTop w:val="0"/>
      <w:marBottom w:val="0"/>
      <w:divBdr>
        <w:top w:val="none" w:sz="0" w:space="0" w:color="auto"/>
        <w:left w:val="none" w:sz="0" w:space="0" w:color="auto"/>
        <w:bottom w:val="none" w:sz="0" w:space="0" w:color="auto"/>
        <w:right w:val="none" w:sz="0" w:space="0" w:color="auto"/>
      </w:divBdr>
    </w:div>
    <w:div w:id="1746296120">
      <w:bodyDiv w:val="1"/>
      <w:marLeft w:val="0"/>
      <w:marRight w:val="0"/>
      <w:marTop w:val="0"/>
      <w:marBottom w:val="0"/>
      <w:divBdr>
        <w:top w:val="none" w:sz="0" w:space="0" w:color="auto"/>
        <w:left w:val="none" w:sz="0" w:space="0" w:color="auto"/>
        <w:bottom w:val="none" w:sz="0" w:space="0" w:color="auto"/>
        <w:right w:val="none" w:sz="0" w:space="0" w:color="auto"/>
      </w:divBdr>
    </w:div>
    <w:div w:id="1755280530">
      <w:bodyDiv w:val="1"/>
      <w:marLeft w:val="0"/>
      <w:marRight w:val="0"/>
      <w:marTop w:val="0"/>
      <w:marBottom w:val="0"/>
      <w:divBdr>
        <w:top w:val="none" w:sz="0" w:space="0" w:color="auto"/>
        <w:left w:val="none" w:sz="0" w:space="0" w:color="auto"/>
        <w:bottom w:val="none" w:sz="0" w:space="0" w:color="auto"/>
        <w:right w:val="none" w:sz="0" w:space="0" w:color="auto"/>
      </w:divBdr>
    </w:div>
    <w:div w:id="1766337588">
      <w:bodyDiv w:val="1"/>
      <w:marLeft w:val="0"/>
      <w:marRight w:val="0"/>
      <w:marTop w:val="0"/>
      <w:marBottom w:val="0"/>
      <w:divBdr>
        <w:top w:val="none" w:sz="0" w:space="0" w:color="auto"/>
        <w:left w:val="none" w:sz="0" w:space="0" w:color="auto"/>
        <w:bottom w:val="none" w:sz="0" w:space="0" w:color="auto"/>
        <w:right w:val="none" w:sz="0" w:space="0" w:color="auto"/>
      </w:divBdr>
    </w:div>
    <w:div w:id="1774589199">
      <w:bodyDiv w:val="1"/>
      <w:marLeft w:val="0"/>
      <w:marRight w:val="0"/>
      <w:marTop w:val="0"/>
      <w:marBottom w:val="0"/>
      <w:divBdr>
        <w:top w:val="none" w:sz="0" w:space="0" w:color="auto"/>
        <w:left w:val="none" w:sz="0" w:space="0" w:color="auto"/>
        <w:bottom w:val="none" w:sz="0" w:space="0" w:color="auto"/>
        <w:right w:val="none" w:sz="0" w:space="0" w:color="auto"/>
      </w:divBdr>
    </w:div>
    <w:div w:id="1778715576">
      <w:bodyDiv w:val="1"/>
      <w:marLeft w:val="0"/>
      <w:marRight w:val="0"/>
      <w:marTop w:val="0"/>
      <w:marBottom w:val="0"/>
      <w:divBdr>
        <w:top w:val="none" w:sz="0" w:space="0" w:color="auto"/>
        <w:left w:val="none" w:sz="0" w:space="0" w:color="auto"/>
        <w:bottom w:val="none" w:sz="0" w:space="0" w:color="auto"/>
        <w:right w:val="none" w:sz="0" w:space="0" w:color="auto"/>
      </w:divBdr>
    </w:div>
    <w:div w:id="1786001270">
      <w:bodyDiv w:val="1"/>
      <w:marLeft w:val="0"/>
      <w:marRight w:val="0"/>
      <w:marTop w:val="0"/>
      <w:marBottom w:val="0"/>
      <w:divBdr>
        <w:top w:val="none" w:sz="0" w:space="0" w:color="auto"/>
        <w:left w:val="none" w:sz="0" w:space="0" w:color="auto"/>
        <w:bottom w:val="none" w:sz="0" w:space="0" w:color="auto"/>
        <w:right w:val="none" w:sz="0" w:space="0" w:color="auto"/>
      </w:divBdr>
    </w:div>
    <w:div w:id="1799303294">
      <w:bodyDiv w:val="1"/>
      <w:marLeft w:val="0"/>
      <w:marRight w:val="0"/>
      <w:marTop w:val="0"/>
      <w:marBottom w:val="0"/>
      <w:divBdr>
        <w:top w:val="none" w:sz="0" w:space="0" w:color="auto"/>
        <w:left w:val="none" w:sz="0" w:space="0" w:color="auto"/>
        <w:bottom w:val="none" w:sz="0" w:space="0" w:color="auto"/>
        <w:right w:val="none" w:sz="0" w:space="0" w:color="auto"/>
      </w:divBdr>
    </w:div>
    <w:div w:id="1799831850">
      <w:bodyDiv w:val="1"/>
      <w:marLeft w:val="0"/>
      <w:marRight w:val="0"/>
      <w:marTop w:val="0"/>
      <w:marBottom w:val="0"/>
      <w:divBdr>
        <w:top w:val="none" w:sz="0" w:space="0" w:color="auto"/>
        <w:left w:val="none" w:sz="0" w:space="0" w:color="auto"/>
        <w:bottom w:val="none" w:sz="0" w:space="0" w:color="auto"/>
        <w:right w:val="none" w:sz="0" w:space="0" w:color="auto"/>
      </w:divBdr>
    </w:div>
    <w:div w:id="1801991990">
      <w:bodyDiv w:val="1"/>
      <w:marLeft w:val="0"/>
      <w:marRight w:val="0"/>
      <w:marTop w:val="0"/>
      <w:marBottom w:val="0"/>
      <w:divBdr>
        <w:top w:val="none" w:sz="0" w:space="0" w:color="auto"/>
        <w:left w:val="none" w:sz="0" w:space="0" w:color="auto"/>
        <w:bottom w:val="none" w:sz="0" w:space="0" w:color="auto"/>
        <w:right w:val="none" w:sz="0" w:space="0" w:color="auto"/>
      </w:divBdr>
    </w:div>
    <w:div w:id="1818960941">
      <w:bodyDiv w:val="1"/>
      <w:marLeft w:val="0"/>
      <w:marRight w:val="0"/>
      <w:marTop w:val="0"/>
      <w:marBottom w:val="0"/>
      <w:divBdr>
        <w:top w:val="none" w:sz="0" w:space="0" w:color="auto"/>
        <w:left w:val="none" w:sz="0" w:space="0" w:color="auto"/>
        <w:bottom w:val="none" w:sz="0" w:space="0" w:color="auto"/>
        <w:right w:val="none" w:sz="0" w:space="0" w:color="auto"/>
      </w:divBdr>
    </w:div>
    <w:div w:id="1821579835">
      <w:bodyDiv w:val="1"/>
      <w:marLeft w:val="0"/>
      <w:marRight w:val="0"/>
      <w:marTop w:val="0"/>
      <w:marBottom w:val="0"/>
      <w:divBdr>
        <w:top w:val="none" w:sz="0" w:space="0" w:color="auto"/>
        <w:left w:val="none" w:sz="0" w:space="0" w:color="auto"/>
        <w:bottom w:val="none" w:sz="0" w:space="0" w:color="auto"/>
        <w:right w:val="none" w:sz="0" w:space="0" w:color="auto"/>
      </w:divBdr>
    </w:div>
    <w:div w:id="1828014086">
      <w:bodyDiv w:val="1"/>
      <w:marLeft w:val="0"/>
      <w:marRight w:val="0"/>
      <w:marTop w:val="0"/>
      <w:marBottom w:val="0"/>
      <w:divBdr>
        <w:top w:val="none" w:sz="0" w:space="0" w:color="auto"/>
        <w:left w:val="none" w:sz="0" w:space="0" w:color="auto"/>
        <w:bottom w:val="none" w:sz="0" w:space="0" w:color="auto"/>
        <w:right w:val="none" w:sz="0" w:space="0" w:color="auto"/>
      </w:divBdr>
    </w:div>
    <w:div w:id="1849784658">
      <w:bodyDiv w:val="1"/>
      <w:marLeft w:val="0"/>
      <w:marRight w:val="0"/>
      <w:marTop w:val="0"/>
      <w:marBottom w:val="0"/>
      <w:divBdr>
        <w:top w:val="none" w:sz="0" w:space="0" w:color="auto"/>
        <w:left w:val="none" w:sz="0" w:space="0" w:color="auto"/>
        <w:bottom w:val="none" w:sz="0" w:space="0" w:color="auto"/>
        <w:right w:val="none" w:sz="0" w:space="0" w:color="auto"/>
      </w:divBdr>
    </w:div>
    <w:div w:id="1854222435">
      <w:bodyDiv w:val="1"/>
      <w:marLeft w:val="0"/>
      <w:marRight w:val="0"/>
      <w:marTop w:val="0"/>
      <w:marBottom w:val="0"/>
      <w:divBdr>
        <w:top w:val="none" w:sz="0" w:space="0" w:color="auto"/>
        <w:left w:val="none" w:sz="0" w:space="0" w:color="auto"/>
        <w:bottom w:val="none" w:sz="0" w:space="0" w:color="auto"/>
        <w:right w:val="none" w:sz="0" w:space="0" w:color="auto"/>
      </w:divBdr>
    </w:div>
    <w:div w:id="1857230319">
      <w:bodyDiv w:val="1"/>
      <w:marLeft w:val="0"/>
      <w:marRight w:val="0"/>
      <w:marTop w:val="0"/>
      <w:marBottom w:val="0"/>
      <w:divBdr>
        <w:top w:val="none" w:sz="0" w:space="0" w:color="auto"/>
        <w:left w:val="none" w:sz="0" w:space="0" w:color="auto"/>
        <w:bottom w:val="none" w:sz="0" w:space="0" w:color="auto"/>
        <w:right w:val="none" w:sz="0" w:space="0" w:color="auto"/>
      </w:divBdr>
    </w:div>
    <w:div w:id="1857882846">
      <w:bodyDiv w:val="1"/>
      <w:marLeft w:val="0"/>
      <w:marRight w:val="0"/>
      <w:marTop w:val="0"/>
      <w:marBottom w:val="0"/>
      <w:divBdr>
        <w:top w:val="none" w:sz="0" w:space="0" w:color="auto"/>
        <w:left w:val="none" w:sz="0" w:space="0" w:color="auto"/>
        <w:bottom w:val="none" w:sz="0" w:space="0" w:color="auto"/>
        <w:right w:val="none" w:sz="0" w:space="0" w:color="auto"/>
      </w:divBdr>
    </w:div>
    <w:div w:id="1861553264">
      <w:bodyDiv w:val="1"/>
      <w:marLeft w:val="0"/>
      <w:marRight w:val="0"/>
      <w:marTop w:val="0"/>
      <w:marBottom w:val="0"/>
      <w:divBdr>
        <w:top w:val="none" w:sz="0" w:space="0" w:color="auto"/>
        <w:left w:val="none" w:sz="0" w:space="0" w:color="auto"/>
        <w:bottom w:val="none" w:sz="0" w:space="0" w:color="auto"/>
        <w:right w:val="none" w:sz="0" w:space="0" w:color="auto"/>
      </w:divBdr>
    </w:div>
    <w:div w:id="1864898739">
      <w:bodyDiv w:val="1"/>
      <w:marLeft w:val="0"/>
      <w:marRight w:val="0"/>
      <w:marTop w:val="0"/>
      <w:marBottom w:val="0"/>
      <w:divBdr>
        <w:top w:val="none" w:sz="0" w:space="0" w:color="auto"/>
        <w:left w:val="none" w:sz="0" w:space="0" w:color="auto"/>
        <w:bottom w:val="none" w:sz="0" w:space="0" w:color="auto"/>
        <w:right w:val="none" w:sz="0" w:space="0" w:color="auto"/>
      </w:divBdr>
    </w:div>
    <w:div w:id="1865943259">
      <w:bodyDiv w:val="1"/>
      <w:marLeft w:val="0"/>
      <w:marRight w:val="0"/>
      <w:marTop w:val="0"/>
      <w:marBottom w:val="0"/>
      <w:divBdr>
        <w:top w:val="none" w:sz="0" w:space="0" w:color="auto"/>
        <w:left w:val="none" w:sz="0" w:space="0" w:color="auto"/>
        <w:bottom w:val="none" w:sz="0" w:space="0" w:color="auto"/>
        <w:right w:val="none" w:sz="0" w:space="0" w:color="auto"/>
      </w:divBdr>
    </w:div>
    <w:div w:id="1867140075">
      <w:bodyDiv w:val="1"/>
      <w:marLeft w:val="0"/>
      <w:marRight w:val="0"/>
      <w:marTop w:val="0"/>
      <w:marBottom w:val="0"/>
      <w:divBdr>
        <w:top w:val="none" w:sz="0" w:space="0" w:color="auto"/>
        <w:left w:val="none" w:sz="0" w:space="0" w:color="auto"/>
        <w:bottom w:val="none" w:sz="0" w:space="0" w:color="auto"/>
        <w:right w:val="none" w:sz="0" w:space="0" w:color="auto"/>
      </w:divBdr>
    </w:div>
    <w:div w:id="1867598119">
      <w:bodyDiv w:val="1"/>
      <w:marLeft w:val="0"/>
      <w:marRight w:val="0"/>
      <w:marTop w:val="0"/>
      <w:marBottom w:val="0"/>
      <w:divBdr>
        <w:top w:val="none" w:sz="0" w:space="0" w:color="auto"/>
        <w:left w:val="none" w:sz="0" w:space="0" w:color="auto"/>
        <w:bottom w:val="none" w:sz="0" w:space="0" w:color="auto"/>
        <w:right w:val="none" w:sz="0" w:space="0" w:color="auto"/>
      </w:divBdr>
    </w:div>
    <w:div w:id="1870218817">
      <w:bodyDiv w:val="1"/>
      <w:marLeft w:val="0"/>
      <w:marRight w:val="0"/>
      <w:marTop w:val="0"/>
      <w:marBottom w:val="0"/>
      <w:divBdr>
        <w:top w:val="none" w:sz="0" w:space="0" w:color="auto"/>
        <w:left w:val="none" w:sz="0" w:space="0" w:color="auto"/>
        <w:bottom w:val="none" w:sz="0" w:space="0" w:color="auto"/>
        <w:right w:val="none" w:sz="0" w:space="0" w:color="auto"/>
      </w:divBdr>
      <w:divsChild>
        <w:div w:id="953366651">
          <w:marLeft w:val="0"/>
          <w:marRight w:val="0"/>
          <w:marTop w:val="0"/>
          <w:marBottom w:val="0"/>
          <w:divBdr>
            <w:top w:val="none" w:sz="0" w:space="0" w:color="auto"/>
            <w:left w:val="none" w:sz="0" w:space="0" w:color="auto"/>
            <w:bottom w:val="none" w:sz="0" w:space="0" w:color="auto"/>
            <w:right w:val="none" w:sz="0" w:space="0" w:color="auto"/>
          </w:divBdr>
          <w:divsChild>
            <w:div w:id="154541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257031">
      <w:bodyDiv w:val="1"/>
      <w:marLeft w:val="0"/>
      <w:marRight w:val="0"/>
      <w:marTop w:val="0"/>
      <w:marBottom w:val="0"/>
      <w:divBdr>
        <w:top w:val="none" w:sz="0" w:space="0" w:color="auto"/>
        <w:left w:val="none" w:sz="0" w:space="0" w:color="auto"/>
        <w:bottom w:val="none" w:sz="0" w:space="0" w:color="auto"/>
        <w:right w:val="none" w:sz="0" w:space="0" w:color="auto"/>
      </w:divBdr>
    </w:div>
    <w:div w:id="1875800352">
      <w:bodyDiv w:val="1"/>
      <w:marLeft w:val="0"/>
      <w:marRight w:val="0"/>
      <w:marTop w:val="0"/>
      <w:marBottom w:val="0"/>
      <w:divBdr>
        <w:top w:val="none" w:sz="0" w:space="0" w:color="auto"/>
        <w:left w:val="none" w:sz="0" w:space="0" w:color="auto"/>
        <w:bottom w:val="none" w:sz="0" w:space="0" w:color="auto"/>
        <w:right w:val="none" w:sz="0" w:space="0" w:color="auto"/>
      </w:divBdr>
    </w:div>
    <w:div w:id="1883899048">
      <w:bodyDiv w:val="1"/>
      <w:marLeft w:val="0"/>
      <w:marRight w:val="0"/>
      <w:marTop w:val="0"/>
      <w:marBottom w:val="0"/>
      <w:divBdr>
        <w:top w:val="none" w:sz="0" w:space="0" w:color="auto"/>
        <w:left w:val="none" w:sz="0" w:space="0" w:color="auto"/>
        <w:bottom w:val="none" w:sz="0" w:space="0" w:color="auto"/>
        <w:right w:val="none" w:sz="0" w:space="0" w:color="auto"/>
      </w:divBdr>
    </w:div>
    <w:div w:id="1895459319">
      <w:bodyDiv w:val="1"/>
      <w:marLeft w:val="0"/>
      <w:marRight w:val="0"/>
      <w:marTop w:val="0"/>
      <w:marBottom w:val="0"/>
      <w:divBdr>
        <w:top w:val="none" w:sz="0" w:space="0" w:color="auto"/>
        <w:left w:val="none" w:sz="0" w:space="0" w:color="auto"/>
        <w:bottom w:val="none" w:sz="0" w:space="0" w:color="auto"/>
        <w:right w:val="none" w:sz="0" w:space="0" w:color="auto"/>
      </w:divBdr>
    </w:div>
    <w:div w:id="1895460426">
      <w:bodyDiv w:val="1"/>
      <w:marLeft w:val="0"/>
      <w:marRight w:val="0"/>
      <w:marTop w:val="0"/>
      <w:marBottom w:val="0"/>
      <w:divBdr>
        <w:top w:val="none" w:sz="0" w:space="0" w:color="auto"/>
        <w:left w:val="none" w:sz="0" w:space="0" w:color="auto"/>
        <w:bottom w:val="none" w:sz="0" w:space="0" w:color="auto"/>
        <w:right w:val="none" w:sz="0" w:space="0" w:color="auto"/>
      </w:divBdr>
    </w:div>
    <w:div w:id="1906068195">
      <w:bodyDiv w:val="1"/>
      <w:marLeft w:val="0"/>
      <w:marRight w:val="0"/>
      <w:marTop w:val="0"/>
      <w:marBottom w:val="0"/>
      <w:divBdr>
        <w:top w:val="none" w:sz="0" w:space="0" w:color="auto"/>
        <w:left w:val="none" w:sz="0" w:space="0" w:color="auto"/>
        <w:bottom w:val="none" w:sz="0" w:space="0" w:color="auto"/>
        <w:right w:val="none" w:sz="0" w:space="0" w:color="auto"/>
      </w:divBdr>
    </w:div>
    <w:div w:id="1907521436">
      <w:bodyDiv w:val="1"/>
      <w:marLeft w:val="0"/>
      <w:marRight w:val="0"/>
      <w:marTop w:val="0"/>
      <w:marBottom w:val="0"/>
      <w:divBdr>
        <w:top w:val="none" w:sz="0" w:space="0" w:color="auto"/>
        <w:left w:val="none" w:sz="0" w:space="0" w:color="auto"/>
        <w:bottom w:val="none" w:sz="0" w:space="0" w:color="auto"/>
        <w:right w:val="none" w:sz="0" w:space="0" w:color="auto"/>
      </w:divBdr>
    </w:div>
    <w:div w:id="1912232505">
      <w:bodyDiv w:val="1"/>
      <w:marLeft w:val="0"/>
      <w:marRight w:val="0"/>
      <w:marTop w:val="0"/>
      <w:marBottom w:val="0"/>
      <w:divBdr>
        <w:top w:val="none" w:sz="0" w:space="0" w:color="auto"/>
        <w:left w:val="none" w:sz="0" w:space="0" w:color="auto"/>
        <w:bottom w:val="none" w:sz="0" w:space="0" w:color="auto"/>
        <w:right w:val="none" w:sz="0" w:space="0" w:color="auto"/>
      </w:divBdr>
    </w:div>
    <w:div w:id="1942488421">
      <w:bodyDiv w:val="1"/>
      <w:marLeft w:val="0"/>
      <w:marRight w:val="0"/>
      <w:marTop w:val="0"/>
      <w:marBottom w:val="0"/>
      <w:divBdr>
        <w:top w:val="none" w:sz="0" w:space="0" w:color="auto"/>
        <w:left w:val="none" w:sz="0" w:space="0" w:color="auto"/>
        <w:bottom w:val="none" w:sz="0" w:space="0" w:color="auto"/>
        <w:right w:val="none" w:sz="0" w:space="0" w:color="auto"/>
      </w:divBdr>
    </w:div>
    <w:div w:id="1943685856">
      <w:bodyDiv w:val="1"/>
      <w:marLeft w:val="0"/>
      <w:marRight w:val="0"/>
      <w:marTop w:val="0"/>
      <w:marBottom w:val="0"/>
      <w:divBdr>
        <w:top w:val="none" w:sz="0" w:space="0" w:color="auto"/>
        <w:left w:val="none" w:sz="0" w:space="0" w:color="auto"/>
        <w:bottom w:val="none" w:sz="0" w:space="0" w:color="auto"/>
        <w:right w:val="none" w:sz="0" w:space="0" w:color="auto"/>
      </w:divBdr>
    </w:div>
    <w:div w:id="1945724911">
      <w:bodyDiv w:val="1"/>
      <w:marLeft w:val="0"/>
      <w:marRight w:val="0"/>
      <w:marTop w:val="0"/>
      <w:marBottom w:val="0"/>
      <w:divBdr>
        <w:top w:val="none" w:sz="0" w:space="0" w:color="auto"/>
        <w:left w:val="none" w:sz="0" w:space="0" w:color="auto"/>
        <w:bottom w:val="none" w:sz="0" w:space="0" w:color="auto"/>
        <w:right w:val="none" w:sz="0" w:space="0" w:color="auto"/>
      </w:divBdr>
    </w:div>
    <w:div w:id="1982883630">
      <w:bodyDiv w:val="1"/>
      <w:marLeft w:val="0"/>
      <w:marRight w:val="0"/>
      <w:marTop w:val="0"/>
      <w:marBottom w:val="0"/>
      <w:divBdr>
        <w:top w:val="none" w:sz="0" w:space="0" w:color="auto"/>
        <w:left w:val="none" w:sz="0" w:space="0" w:color="auto"/>
        <w:bottom w:val="none" w:sz="0" w:space="0" w:color="auto"/>
        <w:right w:val="none" w:sz="0" w:space="0" w:color="auto"/>
      </w:divBdr>
    </w:div>
    <w:div w:id="1983994976">
      <w:bodyDiv w:val="1"/>
      <w:marLeft w:val="0"/>
      <w:marRight w:val="0"/>
      <w:marTop w:val="0"/>
      <w:marBottom w:val="0"/>
      <w:divBdr>
        <w:top w:val="none" w:sz="0" w:space="0" w:color="auto"/>
        <w:left w:val="none" w:sz="0" w:space="0" w:color="auto"/>
        <w:bottom w:val="none" w:sz="0" w:space="0" w:color="auto"/>
        <w:right w:val="none" w:sz="0" w:space="0" w:color="auto"/>
      </w:divBdr>
    </w:div>
    <w:div w:id="1990815969">
      <w:bodyDiv w:val="1"/>
      <w:marLeft w:val="0"/>
      <w:marRight w:val="0"/>
      <w:marTop w:val="0"/>
      <w:marBottom w:val="0"/>
      <w:divBdr>
        <w:top w:val="none" w:sz="0" w:space="0" w:color="auto"/>
        <w:left w:val="none" w:sz="0" w:space="0" w:color="auto"/>
        <w:bottom w:val="none" w:sz="0" w:space="0" w:color="auto"/>
        <w:right w:val="none" w:sz="0" w:space="0" w:color="auto"/>
      </w:divBdr>
    </w:div>
    <w:div w:id="2006129570">
      <w:bodyDiv w:val="1"/>
      <w:marLeft w:val="0"/>
      <w:marRight w:val="0"/>
      <w:marTop w:val="0"/>
      <w:marBottom w:val="0"/>
      <w:divBdr>
        <w:top w:val="none" w:sz="0" w:space="0" w:color="auto"/>
        <w:left w:val="none" w:sz="0" w:space="0" w:color="auto"/>
        <w:bottom w:val="none" w:sz="0" w:space="0" w:color="auto"/>
        <w:right w:val="none" w:sz="0" w:space="0" w:color="auto"/>
      </w:divBdr>
    </w:div>
    <w:div w:id="2014455095">
      <w:bodyDiv w:val="1"/>
      <w:marLeft w:val="0"/>
      <w:marRight w:val="0"/>
      <w:marTop w:val="0"/>
      <w:marBottom w:val="0"/>
      <w:divBdr>
        <w:top w:val="none" w:sz="0" w:space="0" w:color="auto"/>
        <w:left w:val="none" w:sz="0" w:space="0" w:color="auto"/>
        <w:bottom w:val="none" w:sz="0" w:space="0" w:color="auto"/>
        <w:right w:val="none" w:sz="0" w:space="0" w:color="auto"/>
      </w:divBdr>
    </w:div>
    <w:div w:id="2014796490">
      <w:bodyDiv w:val="1"/>
      <w:marLeft w:val="0"/>
      <w:marRight w:val="0"/>
      <w:marTop w:val="0"/>
      <w:marBottom w:val="0"/>
      <w:divBdr>
        <w:top w:val="none" w:sz="0" w:space="0" w:color="auto"/>
        <w:left w:val="none" w:sz="0" w:space="0" w:color="auto"/>
        <w:bottom w:val="none" w:sz="0" w:space="0" w:color="auto"/>
        <w:right w:val="none" w:sz="0" w:space="0" w:color="auto"/>
      </w:divBdr>
    </w:div>
    <w:div w:id="2016223615">
      <w:bodyDiv w:val="1"/>
      <w:marLeft w:val="0"/>
      <w:marRight w:val="0"/>
      <w:marTop w:val="0"/>
      <w:marBottom w:val="0"/>
      <w:divBdr>
        <w:top w:val="none" w:sz="0" w:space="0" w:color="auto"/>
        <w:left w:val="none" w:sz="0" w:space="0" w:color="auto"/>
        <w:bottom w:val="none" w:sz="0" w:space="0" w:color="auto"/>
        <w:right w:val="none" w:sz="0" w:space="0" w:color="auto"/>
      </w:divBdr>
    </w:div>
    <w:div w:id="2023512342">
      <w:bodyDiv w:val="1"/>
      <w:marLeft w:val="0"/>
      <w:marRight w:val="0"/>
      <w:marTop w:val="0"/>
      <w:marBottom w:val="0"/>
      <w:divBdr>
        <w:top w:val="none" w:sz="0" w:space="0" w:color="auto"/>
        <w:left w:val="none" w:sz="0" w:space="0" w:color="auto"/>
        <w:bottom w:val="none" w:sz="0" w:space="0" w:color="auto"/>
        <w:right w:val="none" w:sz="0" w:space="0" w:color="auto"/>
      </w:divBdr>
    </w:div>
    <w:div w:id="2024743543">
      <w:bodyDiv w:val="1"/>
      <w:marLeft w:val="0"/>
      <w:marRight w:val="0"/>
      <w:marTop w:val="0"/>
      <w:marBottom w:val="0"/>
      <w:divBdr>
        <w:top w:val="none" w:sz="0" w:space="0" w:color="auto"/>
        <w:left w:val="none" w:sz="0" w:space="0" w:color="auto"/>
        <w:bottom w:val="none" w:sz="0" w:space="0" w:color="auto"/>
        <w:right w:val="none" w:sz="0" w:space="0" w:color="auto"/>
      </w:divBdr>
    </w:div>
    <w:div w:id="2025983699">
      <w:bodyDiv w:val="1"/>
      <w:marLeft w:val="0"/>
      <w:marRight w:val="0"/>
      <w:marTop w:val="0"/>
      <w:marBottom w:val="0"/>
      <w:divBdr>
        <w:top w:val="none" w:sz="0" w:space="0" w:color="auto"/>
        <w:left w:val="none" w:sz="0" w:space="0" w:color="auto"/>
        <w:bottom w:val="none" w:sz="0" w:space="0" w:color="auto"/>
        <w:right w:val="none" w:sz="0" w:space="0" w:color="auto"/>
      </w:divBdr>
    </w:div>
    <w:div w:id="2026589279">
      <w:bodyDiv w:val="1"/>
      <w:marLeft w:val="0"/>
      <w:marRight w:val="0"/>
      <w:marTop w:val="0"/>
      <w:marBottom w:val="0"/>
      <w:divBdr>
        <w:top w:val="none" w:sz="0" w:space="0" w:color="auto"/>
        <w:left w:val="none" w:sz="0" w:space="0" w:color="auto"/>
        <w:bottom w:val="none" w:sz="0" w:space="0" w:color="auto"/>
        <w:right w:val="none" w:sz="0" w:space="0" w:color="auto"/>
      </w:divBdr>
    </w:div>
    <w:div w:id="2027361276">
      <w:bodyDiv w:val="1"/>
      <w:marLeft w:val="0"/>
      <w:marRight w:val="0"/>
      <w:marTop w:val="0"/>
      <w:marBottom w:val="0"/>
      <w:divBdr>
        <w:top w:val="none" w:sz="0" w:space="0" w:color="auto"/>
        <w:left w:val="none" w:sz="0" w:space="0" w:color="auto"/>
        <w:bottom w:val="none" w:sz="0" w:space="0" w:color="auto"/>
        <w:right w:val="none" w:sz="0" w:space="0" w:color="auto"/>
      </w:divBdr>
    </w:div>
    <w:div w:id="2028949016">
      <w:bodyDiv w:val="1"/>
      <w:marLeft w:val="0"/>
      <w:marRight w:val="0"/>
      <w:marTop w:val="0"/>
      <w:marBottom w:val="0"/>
      <w:divBdr>
        <w:top w:val="none" w:sz="0" w:space="0" w:color="auto"/>
        <w:left w:val="none" w:sz="0" w:space="0" w:color="auto"/>
        <w:bottom w:val="none" w:sz="0" w:space="0" w:color="auto"/>
        <w:right w:val="none" w:sz="0" w:space="0" w:color="auto"/>
      </w:divBdr>
    </w:div>
    <w:div w:id="2045249663">
      <w:bodyDiv w:val="1"/>
      <w:marLeft w:val="0"/>
      <w:marRight w:val="0"/>
      <w:marTop w:val="0"/>
      <w:marBottom w:val="0"/>
      <w:divBdr>
        <w:top w:val="none" w:sz="0" w:space="0" w:color="auto"/>
        <w:left w:val="none" w:sz="0" w:space="0" w:color="auto"/>
        <w:bottom w:val="none" w:sz="0" w:space="0" w:color="auto"/>
        <w:right w:val="none" w:sz="0" w:space="0" w:color="auto"/>
      </w:divBdr>
    </w:div>
    <w:div w:id="2050102529">
      <w:bodyDiv w:val="1"/>
      <w:marLeft w:val="0"/>
      <w:marRight w:val="0"/>
      <w:marTop w:val="0"/>
      <w:marBottom w:val="0"/>
      <w:divBdr>
        <w:top w:val="none" w:sz="0" w:space="0" w:color="auto"/>
        <w:left w:val="none" w:sz="0" w:space="0" w:color="auto"/>
        <w:bottom w:val="none" w:sz="0" w:space="0" w:color="auto"/>
        <w:right w:val="none" w:sz="0" w:space="0" w:color="auto"/>
      </w:divBdr>
    </w:div>
    <w:div w:id="2053580466">
      <w:bodyDiv w:val="1"/>
      <w:marLeft w:val="0"/>
      <w:marRight w:val="0"/>
      <w:marTop w:val="0"/>
      <w:marBottom w:val="0"/>
      <w:divBdr>
        <w:top w:val="none" w:sz="0" w:space="0" w:color="auto"/>
        <w:left w:val="none" w:sz="0" w:space="0" w:color="auto"/>
        <w:bottom w:val="none" w:sz="0" w:space="0" w:color="auto"/>
        <w:right w:val="none" w:sz="0" w:space="0" w:color="auto"/>
      </w:divBdr>
    </w:div>
    <w:div w:id="2053652827">
      <w:bodyDiv w:val="1"/>
      <w:marLeft w:val="0"/>
      <w:marRight w:val="0"/>
      <w:marTop w:val="0"/>
      <w:marBottom w:val="0"/>
      <w:divBdr>
        <w:top w:val="none" w:sz="0" w:space="0" w:color="auto"/>
        <w:left w:val="none" w:sz="0" w:space="0" w:color="auto"/>
        <w:bottom w:val="none" w:sz="0" w:space="0" w:color="auto"/>
        <w:right w:val="none" w:sz="0" w:space="0" w:color="auto"/>
      </w:divBdr>
    </w:div>
    <w:div w:id="2065131680">
      <w:bodyDiv w:val="1"/>
      <w:marLeft w:val="0"/>
      <w:marRight w:val="0"/>
      <w:marTop w:val="0"/>
      <w:marBottom w:val="0"/>
      <w:divBdr>
        <w:top w:val="none" w:sz="0" w:space="0" w:color="auto"/>
        <w:left w:val="none" w:sz="0" w:space="0" w:color="auto"/>
        <w:bottom w:val="none" w:sz="0" w:space="0" w:color="auto"/>
        <w:right w:val="none" w:sz="0" w:space="0" w:color="auto"/>
      </w:divBdr>
    </w:div>
    <w:div w:id="2066636771">
      <w:bodyDiv w:val="1"/>
      <w:marLeft w:val="0"/>
      <w:marRight w:val="0"/>
      <w:marTop w:val="0"/>
      <w:marBottom w:val="0"/>
      <w:divBdr>
        <w:top w:val="none" w:sz="0" w:space="0" w:color="auto"/>
        <w:left w:val="none" w:sz="0" w:space="0" w:color="auto"/>
        <w:bottom w:val="none" w:sz="0" w:space="0" w:color="auto"/>
        <w:right w:val="none" w:sz="0" w:space="0" w:color="auto"/>
      </w:divBdr>
    </w:div>
    <w:div w:id="2072267216">
      <w:bodyDiv w:val="1"/>
      <w:marLeft w:val="0"/>
      <w:marRight w:val="0"/>
      <w:marTop w:val="0"/>
      <w:marBottom w:val="0"/>
      <w:divBdr>
        <w:top w:val="none" w:sz="0" w:space="0" w:color="auto"/>
        <w:left w:val="none" w:sz="0" w:space="0" w:color="auto"/>
        <w:bottom w:val="none" w:sz="0" w:space="0" w:color="auto"/>
        <w:right w:val="none" w:sz="0" w:space="0" w:color="auto"/>
      </w:divBdr>
    </w:div>
    <w:div w:id="2084833390">
      <w:bodyDiv w:val="1"/>
      <w:marLeft w:val="0"/>
      <w:marRight w:val="0"/>
      <w:marTop w:val="0"/>
      <w:marBottom w:val="0"/>
      <w:divBdr>
        <w:top w:val="none" w:sz="0" w:space="0" w:color="auto"/>
        <w:left w:val="none" w:sz="0" w:space="0" w:color="auto"/>
        <w:bottom w:val="none" w:sz="0" w:space="0" w:color="auto"/>
        <w:right w:val="none" w:sz="0" w:space="0" w:color="auto"/>
      </w:divBdr>
    </w:div>
    <w:div w:id="2092505129">
      <w:bodyDiv w:val="1"/>
      <w:marLeft w:val="0"/>
      <w:marRight w:val="0"/>
      <w:marTop w:val="0"/>
      <w:marBottom w:val="0"/>
      <w:divBdr>
        <w:top w:val="none" w:sz="0" w:space="0" w:color="auto"/>
        <w:left w:val="none" w:sz="0" w:space="0" w:color="auto"/>
        <w:bottom w:val="none" w:sz="0" w:space="0" w:color="auto"/>
        <w:right w:val="none" w:sz="0" w:space="0" w:color="auto"/>
      </w:divBdr>
    </w:div>
    <w:div w:id="2098936910">
      <w:bodyDiv w:val="1"/>
      <w:marLeft w:val="0"/>
      <w:marRight w:val="0"/>
      <w:marTop w:val="0"/>
      <w:marBottom w:val="0"/>
      <w:divBdr>
        <w:top w:val="none" w:sz="0" w:space="0" w:color="auto"/>
        <w:left w:val="none" w:sz="0" w:space="0" w:color="auto"/>
        <w:bottom w:val="none" w:sz="0" w:space="0" w:color="auto"/>
        <w:right w:val="none" w:sz="0" w:space="0" w:color="auto"/>
      </w:divBdr>
    </w:div>
    <w:div w:id="2099666025">
      <w:bodyDiv w:val="1"/>
      <w:marLeft w:val="0"/>
      <w:marRight w:val="0"/>
      <w:marTop w:val="0"/>
      <w:marBottom w:val="0"/>
      <w:divBdr>
        <w:top w:val="none" w:sz="0" w:space="0" w:color="auto"/>
        <w:left w:val="none" w:sz="0" w:space="0" w:color="auto"/>
        <w:bottom w:val="none" w:sz="0" w:space="0" w:color="auto"/>
        <w:right w:val="none" w:sz="0" w:space="0" w:color="auto"/>
      </w:divBdr>
    </w:div>
    <w:div w:id="2120105653">
      <w:bodyDiv w:val="1"/>
      <w:marLeft w:val="0"/>
      <w:marRight w:val="0"/>
      <w:marTop w:val="0"/>
      <w:marBottom w:val="0"/>
      <w:divBdr>
        <w:top w:val="none" w:sz="0" w:space="0" w:color="auto"/>
        <w:left w:val="none" w:sz="0" w:space="0" w:color="auto"/>
        <w:bottom w:val="none" w:sz="0" w:space="0" w:color="auto"/>
        <w:right w:val="none" w:sz="0" w:space="0" w:color="auto"/>
      </w:divBdr>
    </w:div>
    <w:div w:id="2122527187">
      <w:bodyDiv w:val="1"/>
      <w:marLeft w:val="0"/>
      <w:marRight w:val="0"/>
      <w:marTop w:val="0"/>
      <w:marBottom w:val="0"/>
      <w:divBdr>
        <w:top w:val="none" w:sz="0" w:space="0" w:color="auto"/>
        <w:left w:val="none" w:sz="0" w:space="0" w:color="auto"/>
        <w:bottom w:val="none" w:sz="0" w:space="0" w:color="auto"/>
        <w:right w:val="none" w:sz="0" w:space="0" w:color="auto"/>
      </w:divBdr>
    </w:div>
    <w:div w:id="2122919677">
      <w:bodyDiv w:val="1"/>
      <w:marLeft w:val="0"/>
      <w:marRight w:val="0"/>
      <w:marTop w:val="0"/>
      <w:marBottom w:val="0"/>
      <w:divBdr>
        <w:top w:val="none" w:sz="0" w:space="0" w:color="auto"/>
        <w:left w:val="none" w:sz="0" w:space="0" w:color="auto"/>
        <w:bottom w:val="none" w:sz="0" w:space="0" w:color="auto"/>
        <w:right w:val="none" w:sz="0" w:space="0" w:color="auto"/>
      </w:divBdr>
    </w:div>
    <w:div w:id="213267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tsg.de/produkte/trust-center/unterlagen-download/"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zst.de/DE/Unternehmen/ELStAM/KV_PV_Arbeitgeber/kv_pv_arbeitgeber_node.htm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tsg.de/post-quanten-kryptografie-in-der-gkv/"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6.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www.infor.com/de-de/about/impressum" TargetMode="External"/><Relationship Id="rId1" Type="http://schemas.openxmlformats.org/officeDocument/2006/relationships/hyperlink" Target="mailto:info.varial@infor.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Varial">
  <a:themeElements>
    <a:clrScheme name="Varial">
      <a:dk1>
        <a:srgbClr val="000080"/>
      </a:dk1>
      <a:lt1>
        <a:sysClr val="window" lastClr="FFFFFF"/>
      </a:lt1>
      <a:dk2>
        <a:srgbClr val="000080"/>
      </a:dk2>
      <a:lt2>
        <a:srgbClr val="EEECE1"/>
      </a:lt2>
      <a:accent1>
        <a:srgbClr val="000080"/>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9050">
          <a:solidFill>
            <a:srgbClr val="C0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C00000"/>
          </a:solidFill>
          <a:tailEnd type="arrow"/>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7AB38904A71142BE2CA015A7F614D8" ma:contentTypeVersion="3" ma:contentTypeDescription="Create a new document." ma:contentTypeScope="" ma:versionID="8eeea8bd6ba34ee52b636e5119a319a7">
  <xsd:schema xmlns:xsd="http://www.w3.org/2001/XMLSchema" xmlns:p="http://schemas.microsoft.com/office/2006/metadata/properties" targetNamespace="http://schemas.microsoft.com/office/2006/metadata/properties" ma:root="true" ma:fieldsID="8a030b88f0212e9ea4b234aabc94ee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6A1C-A9C9-41CC-B943-980FDF578AFF}">
  <ds:schemaRefs>
    <ds:schemaRef ds:uri="http://schemas.microsoft.com/office/2006/metadata/properties"/>
  </ds:schemaRefs>
</ds:datastoreItem>
</file>

<file path=customXml/itemProps2.xml><?xml version="1.0" encoding="utf-8"?>
<ds:datastoreItem xmlns:ds="http://schemas.openxmlformats.org/officeDocument/2006/customXml" ds:itemID="{99B2CCCE-E2DE-4308-857F-BAD7B00E1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A00F201-2376-4BD4-9042-829FE1EDD8F5}">
  <ds:schemaRefs>
    <ds:schemaRef ds:uri="http://schemas.microsoft.com/sharepoint/v3/contenttype/forms"/>
  </ds:schemaRefs>
</ds:datastoreItem>
</file>

<file path=customXml/itemProps4.xml><?xml version="1.0" encoding="utf-8"?>
<ds:datastoreItem xmlns:ds="http://schemas.openxmlformats.org/officeDocument/2006/customXml" ds:itemID="{013B4E2F-58FE-44FC-9106-BA64FAA72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5631</Words>
  <Characters>40593</Characters>
  <Application>Microsoft Office Word</Application>
  <DocSecurity>0</DocSecurity>
  <Lines>338</Lines>
  <Paragraphs>92</Paragraphs>
  <ScaleCrop>false</ScaleCrop>
  <HeadingPairs>
    <vt:vector size="2" baseType="variant">
      <vt:variant>
        <vt:lpstr>Titel</vt:lpstr>
      </vt:variant>
      <vt:variant>
        <vt:i4>1</vt:i4>
      </vt:variant>
    </vt:vector>
  </HeadingPairs>
  <TitlesOfParts>
    <vt:vector size="1" baseType="lpstr">
      <vt:lpstr/>
    </vt:vector>
  </TitlesOfParts>
  <Company>Infor</Company>
  <LinksUpToDate>false</LinksUpToDate>
  <CharactersWithSpaces>46132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Astrid Sander</dc:creator>
  <cp:lastModifiedBy>Astrid Sander</cp:lastModifiedBy>
  <cp:revision>345</cp:revision>
  <cp:lastPrinted>2025-10-13T11:16:00Z</cp:lastPrinted>
  <dcterms:created xsi:type="dcterms:W3CDTF">2025-10-14T14:58:00Z</dcterms:created>
  <dcterms:modified xsi:type="dcterms:W3CDTF">2025-12-05T09:19:00Z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0x010100887AB38904A71142BE2CA015A7F614D8</vt:lpwstr>
  </property>
</Properties>
</file>